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16C5F" w14:textId="6EC2B60A" w:rsidR="00F66F64" w:rsidRDefault="002E3F3B" w:rsidP="00A115F7">
      <w:pPr>
        <w:pStyle w:val="Titel"/>
      </w:pPr>
      <w:bookmarkStart w:id="0" w:name="_GoBack"/>
      <w:bookmarkEnd w:id="0"/>
      <w:r>
        <w:t xml:space="preserve">Regel-Leistungsvereinbarung </w:t>
      </w:r>
      <w:r w:rsidR="00F66F64">
        <w:t xml:space="preserve">für die Leistungen zur Sozialen </w:t>
      </w:r>
      <w:r w:rsidR="00F66F64" w:rsidRPr="000460D3">
        <w:t xml:space="preserve">Teilhabe </w:t>
      </w:r>
      <w:r w:rsidR="00F66F64" w:rsidRPr="00604D6A">
        <w:t xml:space="preserve">im Leistungsbereich </w:t>
      </w:r>
      <w:r w:rsidR="00604D6A">
        <w:t>Tagesstruktur für Menschen mit seelischen Behinderungen</w:t>
      </w:r>
    </w:p>
    <w:p w14:paraId="1ED74F5B" w14:textId="77777777" w:rsidR="007617D2" w:rsidRDefault="007617D2" w:rsidP="00A115F7">
      <w:pPr>
        <w:pStyle w:val="Titel"/>
      </w:pPr>
    </w:p>
    <w:p w14:paraId="7CD61BE8" w14:textId="1D4B47EA" w:rsidR="001642AA" w:rsidRDefault="001642AA" w:rsidP="00A115F7">
      <w:pPr>
        <w:pStyle w:val="Titel"/>
      </w:pPr>
      <w:r>
        <w:t>Leistungstyp 3.1.1.3 Tagesstruktur für Menschen mit seelischen</w:t>
      </w:r>
      <w:r w:rsidR="000460D3">
        <w:t xml:space="preserve"> </w:t>
      </w:r>
      <w:r>
        <w:t>Behinderungen</w:t>
      </w:r>
    </w:p>
    <w:p w14:paraId="4F5F196A" w14:textId="77777777" w:rsidR="007617D2" w:rsidRDefault="007617D2" w:rsidP="00A115F7"/>
    <w:p w14:paraId="4D7B32A6" w14:textId="77777777" w:rsidR="00A115F7" w:rsidRDefault="00A115F7" w:rsidP="00A115F7"/>
    <w:p w14:paraId="0E5ED612" w14:textId="14836D6E" w:rsidR="001642AA" w:rsidRPr="007617D2" w:rsidRDefault="007617D2" w:rsidP="00A115F7">
      <w:pPr>
        <w:pStyle w:val="berschrift1"/>
      </w:pPr>
      <w:r w:rsidRPr="007617D2">
        <w:t>1.</w:t>
      </w:r>
      <w:r>
        <w:t xml:space="preserve"> </w:t>
      </w:r>
      <w:r w:rsidR="00A115F7">
        <w:tab/>
      </w:r>
      <w:r w:rsidR="001642AA" w:rsidRPr="007617D2">
        <w:t>Betriebsnotwendige Anlagen</w:t>
      </w:r>
    </w:p>
    <w:p w14:paraId="3090AFDE" w14:textId="1109CC90" w:rsidR="001642AA" w:rsidRDefault="001642AA" w:rsidP="00A115F7">
      <w:pPr>
        <w:pStyle w:val="berschrift2"/>
      </w:pPr>
      <w:r>
        <w:t xml:space="preserve">1.1 </w:t>
      </w:r>
      <w:r w:rsidR="00A115F7">
        <w:tab/>
      </w:r>
      <w:r>
        <w:t>Betriebsstätte/n</w:t>
      </w:r>
    </w:p>
    <w:p w14:paraId="532D079B" w14:textId="6836395D" w:rsidR="001642AA" w:rsidRDefault="001642AA" w:rsidP="00A115F7">
      <w:r>
        <w:t>Die Betriebsstätte/n befindet/n sich in einem/mehreren Gebäude/n auf dem/n</w:t>
      </w:r>
      <w:r w:rsidR="00A115F7">
        <w:t xml:space="preserve"> </w:t>
      </w:r>
      <w:r>
        <w:t>Grundstück/en (Straße)..................................in (PLZ)..............(Ort)...................</w:t>
      </w:r>
    </w:p>
    <w:p w14:paraId="168613AC" w14:textId="504C2710" w:rsidR="001642AA" w:rsidRDefault="001642AA" w:rsidP="00A115F7">
      <w:r>
        <w:t>Von der/den Gesamtfläche/n des/</w:t>
      </w:r>
      <w:r w:rsidR="007A1129">
        <w:t>der Gebäudes/Gebäude (.........</w:t>
      </w:r>
      <w:r>
        <w:t>m</w:t>
      </w:r>
      <w:r w:rsidR="007A1129" w:rsidRPr="007A1129">
        <w:rPr>
          <w:vertAlign w:val="superscript"/>
        </w:rPr>
        <w:t>2</w:t>
      </w:r>
      <w:r>
        <w:t>) nutzt....................einen</w:t>
      </w:r>
      <w:r w:rsidR="00A115F7">
        <w:t xml:space="preserve"> </w:t>
      </w:r>
      <w:r>
        <w:t>Teilbereich mit einer Fläche von ................</w:t>
      </w:r>
      <w:r w:rsidR="007A1129">
        <w:t xml:space="preserve"> </w:t>
      </w:r>
      <w:r>
        <w:t>m</w:t>
      </w:r>
      <w:r w:rsidR="007A1129" w:rsidRPr="007A1129">
        <w:rPr>
          <w:vertAlign w:val="superscript"/>
        </w:rPr>
        <w:t>2</w:t>
      </w:r>
      <w:r>
        <w:t>.</w:t>
      </w:r>
    </w:p>
    <w:p w14:paraId="061D1E2A" w14:textId="62956DB8" w:rsidR="001642AA" w:rsidRDefault="001642AA" w:rsidP="00A115F7">
      <w:r>
        <w:t>Eine Bauskizze und ein Lageplan der für den Betrieb genutzten Gebäude, Nutz- und Freiflä</w:t>
      </w:r>
      <w:r w:rsidR="00333570">
        <w:softHyphen/>
      </w:r>
      <w:r>
        <w:t>chen</w:t>
      </w:r>
      <w:r w:rsidR="00A115F7">
        <w:t xml:space="preserve"> </w:t>
      </w:r>
      <w:r>
        <w:t>sind als Anlage............und...............beigefügt.</w:t>
      </w:r>
    </w:p>
    <w:p w14:paraId="7B35A2C9" w14:textId="0FA86D3C" w:rsidR="00DE04CB" w:rsidRPr="00A56DA3" w:rsidRDefault="00DE04CB" w:rsidP="00DE04CB">
      <w:pPr>
        <w:spacing w:before="120" w:line="240" w:lineRule="auto"/>
        <w:rPr>
          <w:rFonts w:cs="Arial"/>
        </w:rPr>
      </w:pPr>
      <w:r w:rsidRPr="00A56DA3">
        <w:rPr>
          <w:rFonts w:cs="Arial"/>
        </w:rPr>
        <w:t>An dieser Stelle ist es erforderlich, das Raumprogramm (Aufzählung der Zimmer, Gemein</w:t>
      </w:r>
      <w:r w:rsidR="007F78C0">
        <w:rPr>
          <w:rFonts w:cs="Arial"/>
        </w:rPr>
        <w:softHyphen/>
      </w:r>
      <w:r w:rsidRPr="00A56DA3">
        <w:rPr>
          <w:rFonts w:cs="Arial"/>
        </w:rPr>
        <w:t>schaftsräume, Sanitärräume, Therapieräume, Dienstzimmer, Küchen etc.) zu beschreiben und die Größe des Grundstücks sowie der einzelnen Räume anzugeben.</w:t>
      </w:r>
    </w:p>
    <w:p w14:paraId="47056CA7" w14:textId="77777777" w:rsidR="001642AA" w:rsidRDefault="001642AA" w:rsidP="001642A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Eigentümer/Besitzer der Betriebsstätte:...........................................</w:t>
      </w:r>
    </w:p>
    <w:p w14:paraId="6DF2A67A" w14:textId="3FF95B3F" w:rsidR="001642AA" w:rsidRDefault="001642AA" w:rsidP="00A115F7">
      <w:pPr>
        <w:pStyle w:val="berschrift2"/>
      </w:pPr>
      <w:r>
        <w:t xml:space="preserve">1.2 </w:t>
      </w:r>
      <w:r w:rsidR="00A115F7">
        <w:tab/>
      </w:r>
      <w:r>
        <w:t>Platzkapazität</w:t>
      </w:r>
    </w:p>
    <w:p w14:paraId="10E97A6D" w14:textId="77777777" w:rsidR="001642AA" w:rsidRDefault="001642AA" w:rsidP="00A115F7">
      <w:pPr>
        <w:pStyle w:val="Kursiv"/>
      </w:pPr>
      <w:r>
        <w:t xml:space="preserve">Hier ist die Anzahl der </w:t>
      </w:r>
      <w:r w:rsidR="00364FD3">
        <w:t xml:space="preserve">zwischen den Vertragsparteien </w:t>
      </w:r>
      <w:r>
        <w:t>vereinbarten Plätze einzutragen.</w:t>
      </w:r>
    </w:p>
    <w:p w14:paraId="74318D15" w14:textId="4F5150FC" w:rsidR="002E3F3B" w:rsidRPr="00A56DA3" w:rsidRDefault="00A95AF7" w:rsidP="00A115F7">
      <w:pPr>
        <w:rPr>
          <w:b/>
        </w:rPr>
      </w:pPr>
      <w:r>
        <w:t>Eine Änderung der vereinbarten Platzzahl bedarf der vorherigen Zustimmung des Leistungs</w:t>
      </w:r>
      <w:r w:rsidR="00333570">
        <w:softHyphen/>
      </w:r>
      <w:r>
        <w:t>trägers. Hierbei ist nicht die tatsächliche Belegung gemeint.</w:t>
      </w:r>
    </w:p>
    <w:p w14:paraId="58BCA0CC" w14:textId="5C2E5CCC" w:rsidR="001642AA" w:rsidRDefault="001642AA" w:rsidP="00A115F7">
      <w:pPr>
        <w:pStyle w:val="berschrift1"/>
      </w:pPr>
      <w:r w:rsidRPr="007617D2">
        <w:t xml:space="preserve">2. </w:t>
      </w:r>
      <w:r w:rsidR="00A115F7">
        <w:tab/>
      </w:r>
      <w:r w:rsidRPr="007617D2">
        <w:t>Personenkreis</w:t>
      </w:r>
    </w:p>
    <w:p w14:paraId="3B6E8B4D" w14:textId="79AAE0F0" w:rsidR="001642AA" w:rsidRDefault="001642AA" w:rsidP="00A115F7">
      <w:pPr>
        <w:pStyle w:val="berschrift2"/>
      </w:pPr>
      <w:r>
        <w:t xml:space="preserve">2.1 </w:t>
      </w:r>
      <w:r w:rsidR="00A115F7">
        <w:tab/>
      </w:r>
      <w:r>
        <w:t>Beschreibung des Personenkreises</w:t>
      </w:r>
    </w:p>
    <w:p w14:paraId="3EC098A6" w14:textId="6324229A" w:rsidR="007F645F" w:rsidRDefault="001642AA" w:rsidP="00A115F7">
      <w:r>
        <w:t xml:space="preserve">Aufgenommen werden </w:t>
      </w:r>
      <w:r w:rsidR="00333570">
        <w:t>v</w:t>
      </w:r>
      <w:r w:rsidR="00A20122">
        <w:t xml:space="preserve">olljährige </w:t>
      </w:r>
      <w:r w:rsidR="00333570">
        <w:t xml:space="preserve">Menschen </w:t>
      </w:r>
      <w:r w:rsidR="00A20122">
        <w:t xml:space="preserve">mit einer wesentlichen seelischen Behinderung </w:t>
      </w:r>
      <w:r>
        <w:t>im Sinne de</w:t>
      </w:r>
      <w:r w:rsidR="00364FD3">
        <w:t>r</w:t>
      </w:r>
      <w:r w:rsidR="0031014C">
        <w:t xml:space="preserve"> </w:t>
      </w:r>
      <w:r>
        <w:t>§</w:t>
      </w:r>
      <w:r w:rsidR="00364FD3">
        <w:t xml:space="preserve">§ 99 SGB IX, 53 </w:t>
      </w:r>
      <w:r w:rsidR="0031014C">
        <w:t xml:space="preserve">Abs. 1 und 2 </w:t>
      </w:r>
      <w:r w:rsidR="00364FD3">
        <w:t>SGB XII</w:t>
      </w:r>
      <w:r>
        <w:t xml:space="preserve"> i</w:t>
      </w:r>
      <w:r w:rsidR="0031014C">
        <w:t>.V.m.</w:t>
      </w:r>
      <w:r>
        <w:t xml:space="preserve"> </w:t>
      </w:r>
      <w:r w:rsidR="0031014C">
        <w:t xml:space="preserve">den §§ 1 bis 3 </w:t>
      </w:r>
      <w:r w:rsidR="00A20122">
        <w:t>der Eingliede</w:t>
      </w:r>
      <w:r w:rsidR="00333570">
        <w:softHyphen/>
      </w:r>
      <w:r w:rsidR="00A20122">
        <w:t>rungshilfe</w:t>
      </w:r>
      <w:r w:rsidR="00364FD3">
        <w:t xml:space="preserve">verordnung in der am 31.12.2019 </w:t>
      </w:r>
      <w:r w:rsidR="0031014C">
        <w:t xml:space="preserve">geltenden Fassung </w:t>
      </w:r>
      <w:r>
        <w:t>sowie</w:t>
      </w:r>
      <w:r w:rsidR="0040539C">
        <w:t xml:space="preserve"> </w:t>
      </w:r>
      <w:r>
        <w:t>des § 2 SGB IX</w:t>
      </w:r>
      <w:r w:rsidR="007F645F" w:rsidRPr="00333570">
        <w:t xml:space="preserve">, die </w:t>
      </w:r>
      <w:r w:rsidR="00B320E9" w:rsidRPr="00333570">
        <w:t xml:space="preserve">wegen einer Behinderung so beeinträchtigt sind, dass sie mindestens die </w:t>
      </w:r>
      <w:r w:rsidR="007F645F" w:rsidRPr="00333570">
        <w:t>vorübergehend</w:t>
      </w:r>
      <w:r w:rsidR="00B320E9" w:rsidRPr="00333570">
        <w:t xml:space="preserve">e </w:t>
      </w:r>
      <w:r w:rsidR="00E4038F" w:rsidRPr="00333570">
        <w:t>Unterstützung / Assistenz</w:t>
      </w:r>
      <w:r w:rsidR="00B320E9" w:rsidRPr="00333570">
        <w:t xml:space="preserve"> in</w:t>
      </w:r>
      <w:r w:rsidR="007F645F" w:rsidRPr="00333570">
        <w:t xml:space="preserve"> einer besonderen Wohnform </w:t>
      </w:r>
      <w:r w:rsidR="00B320E9" w:rsidRPr="00333570">
        <w:t>benötigen</w:t>
      </w:r>
      <w:r w:rsidR="007F645F" w:rsidRPr="00333570">
        <w:t>.</w:t>
      </w:r>
      <w:r w:rsidR="002E3F3B">
        <w:t xml:space="preserve"> </w:t>
      </w:r>
      <w:r w:rsidR="00BF3741">
        <w:t>Die Aufnahme erfolgt in Umsetzung des Teilhabe-/ Gesamtplanes nach §§ 19, 121 SGB IX.</w:t>
      </w:r>
    </w:p>
    <w:p w14:paraId="2F2C0368" w14:textId="0538CD9E" w:rsidR="0040539C" w:rsidRDefault="001642AA" w:rsidP="00A115F7">
      <w:pPr>
        <w:rPr>
          <w:highlight w:val="yellow"/>
        </w:rPr>
      </w:pPr>
      <w:r>
        <w:t xml:space="preserve">In Einzelfällen können auch </w:t>
      </w:r>
      <w:r w:rsidR="0031014C">
        <w:t>leistungsberechtigte Personen</w:t>
      </w:r>
      <w:r>
        <w:t xml:space="preserve"> mit einer seelischen Behinderung aufgenommen</w:t>
      </w:r>
      <w:r w:rsidR="0040539C">
        <w:t xml:space="preserve"> </w:t>
      </w:r>
      <w:r>
        <w:t xml:space="preserve">werden, die </w:t>
      </w:r>
      <w:r w:rsidR="00B320E9">
        <w:t xml:space="preserve">keine </w:t>
      </w:r>
      <w:r w:rsidR="00C256B3">
        <w:t xml:space="preserve">Unterstützung / Assistenz </w:t>
      </w:r>
      <w:r w:rsidR="00C256B3" w:rsidRPr="00005C2F">
        <w:t xml:space="preserve">in </w:t>
      </w:r>
      <w:r w:rsidR="00C256B3">
        <w:t xml:space="preserve">den </w:t>
      </w:r>
      <w:r w:rsidR="00C256B3" w:rsidRPr="00005C2F">
        <w:t>Räumlichkeiten nach § 42a Abs. 2 Satz 1 Nummer 2 SGB</w:t>
      </w:r>
      <w:r w:rsidR="00C256B3">
        <w:t xml:space="preserve"> XII</w:t>
      </w:r>
      <w:r w:rsidR="00524F86">
        <w:t xml:space="preserve"> (besondere Wohnform)</w:t>
      </w:r>
      <w:r w:rsidR="00C256B3">
        <w:t xml:space="preserve"> </w:t>
      </w:r>
      <w:r w:rsidR="00B320E9" w:rsidRPr="00333570">
        <w:t>benötigen</w:t>
      </w:r>
      <w:r w:rsidR="007F645F" w:rsidRPr="00333570">
        <w:t>.</w:t>
      </w:r>
    </w:p>
    <w:p w14:paraId="44E3B602" w14:textId="7BF56A1D" w:rsidR="001642AA" w:rsidRDefault="001642AA" w:rsidP="00A115F7">
      <w:pPr>
        <w:pStyle w:val="berschrift2"/>
      </w:pPr>
      <w:r>
        <w:lastRenderedPageBreak/>
        <w:t xml:space="preserve">2.2 </w:t>
      </w:r>
      <w:r w:rsidR="000460D3">
        <w:tab/>
      </w:r>
      <w:r>
        <w:t>Aufnahme</w:t>
      </w:r>
      <w:r w:rsidR="0031014C">
        <w:t xml:space="preserve">- und </w:t>
      </w:r>
      <w:r>
        <w:t>Ausschlusskriterien</w:t>
      </w:r>
    </w:p>
    <w:p w14:paraId="1E414F41" w14:textId="3378BA5B" w:rsidR="001642AA" w:rsidRDefault="001642AA" w:rsidP="00A115F7">
      <w:pPr>
        <w:rPr>
          <w:rFonts w:cs="Arial"/>
        </w:rPr>
      </w:pPr>
      <w:r>
        <w:rPr>
          <w:rFonts w:cs="Arial"/>
        </w:rPr>
        <w:t>Unter Beachtung des Grundsatzes der orts</w:t>
      </w:r>
      <w:r w:rsidR="00BF3741">
        <w:rPr>
          <w:rFonts w:cs="Arial"/>
        </w:rPr>
        <w:t>- und familien</w:t>
      </w:r>
      <w:r>
        <w:rPr>
          <w:rFonts w:cs="Arial"/>
        </w:rPr>
        <w:t>nahen Versorgung werden vorran</w:t>
      </w:r>
      <w:r w:rsidR="00333570">
        <w:rPr>
          <w:rFonts w:cs="Arial"/>
        </w:rPr>
        <w:softHyphen/>
      </w:r>
      <w:r>
        <w:rPr>
          <w:rFonts w:cs="Arial"/>
        </w:rPr>
        <w:t xml:space="preserve">gig </w:t>
      </w:r>
      <w:r w:rsidR="00BF3741">
        <w:rPr>
          <w:rFonts w:cs="Arial"/>
        </w:rPr>
        <w:t>im Gebiet des örtlichen Trägers</w:t>
      </w:r>
      <w:r>
        <w:rPr>
          <w:rFonts w:cs="Arial"/>
        </w:rPr>
        <w:t xml:space="preserve"> </w:t>
      </w:r>
      <w:r w:rsidR="0031014C">
        <w:rPr>
          <w:rFonts w:cs="Arial"/>
        </w:rPr>
        <w:t>………….</w:t>
      </w:r>
      <w:r>
        <w:rPr>
          <w:rFonts w:cs="Arial"/>
        </w:rPr>
        <w:t xml:space="preserve">.. und in den angrenzenden </w:t>
      </w:r>
      <w:r w:rsidR="00BF3741">
        <w:rPr>
          <w:rFonts w:cs="Arial"/>
        </w:rPr>
        <w:t>Gebieten örtlicher Träger</w:t>
      </w:r>
      <w:r>
        <w:rPr>
          <w:rFonts w:cs="Arial"/>
        </w:rPr>
        <w:t xml:space="preserve"> </w:t>
      </w:r>
      <w:r w:rsidR="0031014C">
        <w:rPr>
          <w:rFonts w:cs="Arial"/>
        </w:rPr>
        <w:t>…………….</w:t>
      </w:r>
      <w:r>
        <w:rPr>
          <w:rFonts w:cs="Arial"/>
        </w:rPr>
        <w:t>.... wohnende Menschen in die</w:t>
      </w:r>
      <w:r w:rsidR="002E3F3B">
        <w:rPr>
          <w:rFonts w:cs="Arial"/>
        </w:rPr>
        <w:t xml:space="preserve"> </w:t>
      </w:r>
      <w:r>
        <w:rPr>
          <w:rFonts w:cs="Arial"/>
        </w:rPr>
        <w:t>Tagesstruktur aufgenommen.</w:t>
      </w:r>
    </w:p>
    <w:p w14:paraId="33B953F2" w14:textId="5676C172" w:rsidR="001642AA" w:rsidRDefault="001642AA" w:rsidP="00A115F7">
      <w:pPr>
        <w:rPr>
          <w:rFonts w:cs="Arial"/>
        </w:rPr>
      </w:pPr>
      <w:r>
        <w:rPr>
          <w:rFonts w:cs="Arial"/>
        </w:rPr>
        <w:t xml:space="preserve">Das </w:t>
      </w:r>
      <w:r w:rsidR="00BF3741">
        <w:rPr>
          <w:rFonts w:cs="Arial"/>
        </w:rPr>
        <w:t>Wunsch</w:t>
      </w:r>
      <w:r>
        <w:rPr>
          <w:rFonts w:cs="Arial"/>
        </w:rPr>
        <w:t xml:space="preserve">recht der </w:t>
      </w:r>
      <w:r w:rsidR="00BF3741">
        <w:rPr>
          <w:rFonts w:cs="Arial"/>
        </w:rPr>
        <w:t>l</w:t>
      </w:r>
      <w:r>
        <w:rPr>
          <w:rFonts w:cs="Arial"/>
        </w:rPr>
        <w:t xml:space="preserve">eistungsberechtigten </w:t>
      </w:r>
      <w:r w:rsidR="00BF3741">
        <w:rPr>
          <w:rFonts w:cs="Arial"/>
        </w:rPr>
        <w:t xml:space="preserve">Personen </w:t>
      </w:r>
      <w:r>
        <w:rPr>
          <w:rFonts w:cs="Arial"/>
        </w:rPr>
        <w:t xml:space="preserve">nach § </w:t>
      </w:r>
      <w:r w:rsidR="00BF3741">
        <w:rPr>
          <w:rFonts w:cs="Arial"/>
        </w:rPr>
        <w:t>104</w:t>
      </w:r>
      <w:r>
        <w:rPr>
          <w:rFonts w:cs="Arial"/>
        </w:rPr>
        <w:t xml:space="preserve"> SGB </w:t>
      </w:r>
      <w:r w:rsidR="00BF3741">
        <w:rPr>
          <w:rFonts w:cs="Arial"/>
        </w:rPr>
        <w:t>I</w:t>
      </w:r>
      <w:r>
        <w:rPr>
          <w:rFonts w:cs="Arial"/>
        </w:rPr>
        <w:t>X bleibt unberührt.</w:t>
      </w:r>
    </w:p>
    <w:p w14:paraId="223250A0" w14:textId="77777777" w:rsidR="001642AA" w:rsidRDefault="001642AA" w:rsidP="00A115F7">
      <w:pPr>
        <w:pStyle w:val="Kursiv"/>
      </w:pPr>
      <w:r>
        <w:t>Ggf. kann hier eine Regelung folgenden Inhalts aufgenommen werden:</w:t>
      </w:r>
    </w:p>
    <w:p w14:paraId="17D52D33" w14:textId="69832925" w:rsidR="001642AA" w:rsidRDefault="001642AA" w:rsidP="00A115F7">
      <w:pPr>
        <w:pStyle w:val="Kursiv"/>
        <w:rPr>
          <w:rFonts w:cs="Arial"/>
        </w:rPr>
      </w:pPr>
      <w:r>
        <w:t>Nicht aufgenommen werden Personen, die akut suizidgefährdet sind oder bei denen eine</w:t>
      </w:r>
      <w:r w:rsidR="00A115F7">
        <w:t xml:space="preserve"> </w:t>
      </w:r>
      <w:r>
        <w:rPr>
          <w:rFonts w:cs="Arial"/>
        </w:rPr>
        <w:t>Suchtkrankheit im Vordergrund steht.</w:t>
      </w:r>
    </w:p>
    <w:p w14:paraId="2DE2BA60" w14:textId="56B5150D" w:rsidR="001642AA" w:rsidRDefault="001642AA" w:rsidP="00A115F7">
      <w:pPr>
        <w:pStyle w:val="berschrift2"/>
      </w:pPr>
      <w:r>
        <w:t xml:space="preserve">2.3 </w:t>
      </w:r>
      <w:r w:rsidR="000460D3">
        <w:tab/>
      </w:r>
      <w:r>
        <w:t>Aufnahmeverpflichtung</w:t>
      </w:r>
    </w:p>
    <w:p w14:paraId="2DCCC55B" w14:textId="3A2655FB" w:rsidR="007617D2" w:rsidRDefault="001642AA" w:rsidP="007A112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Der </w:t>
      </w:r>
      <w:r w:rsidR="001E1790" w:rsidRPr="00A115F7">
        <w:t xml:space="preserve">Leistungserbringer </w:t>
      </w:r>
      <w:r w:rsidRPr="00A115F7">
        <w:t>verpflichtet sich zur Aufnahme</w:t>
      </w:r>
      <w:r w:rsidR="001E1790" w:rsidRPr="00A115F7">
        <w:t xml:space="preserve"> gem. § 123 Abs. 4 SGB IX und</w:t>
      </w:r>
      <w:r w:rsidRPr="00A115F7">
        <w:t xml:space="preserve"> im Sinne der P</w:t>
      </w:r>
      <w:r>
        <w:rPr>
          <w:rFonts w:cs="Arial"/>
        </w:rPr>
        <w:t>rotokollnotiz Nr. 2 zu §8 FFV LRV.</w:t>
      </w:r>
    </w:p>
    <w:p w14:paraId="7C467213" w14:textId="06E6937F" w:rsidR="007617D2" w:rsidRDefault="007617D2" w:rsidP="00A115F7">
      <w:pPr>
        <w:pStyle w:val="berschrift1"/>
      </w:pPr>
      <w:r w:rsidRPr="007617D2">
        <w:t xml:space="preserve">3. </w:t>
      </w:r>
      <w:r w:rsidR="000460D3">
        <w:tab/>
      </w:r>
      <w:r w:rsidRPr="007617D2">
        <w:t>Ziel, Art und Inhalt der Leistung</w:t>
      </w:r>
    </w:p>
    <w:p w14:paraId="6BFB4624" w14:textId="199F149D" w:rsidR="007617D2" w:rsidRDefault="007617D2" w:rsidP="00A115F7">
      <w:pPr>
        <w:pStyle w:val="berschrift2"/>
      </w:pPr>
      <w:r>
        <w:t xml:space="preserve">3.1 </w:t>
      </w:r>
      <w:r w:rsidR="000460D3">
        <w:tab/>
      </w:r>
      <w:r>
        <w:t>Ziel der Leistung</w:t>
      </w:r>
    </w:p>
    <w:p w14:paraId="144D9A81" w14:textId="10A49836" w:rsidR="007617D2" w:rsidRDefault="001E1790" w:rsidP="00A115F7">
      <w:r w:rsidRPr="00604D6A">
        <w:t xml:space="preserve">Gemäß § 90 SGB IX ist es </w:t>
      </w:r>
      <w:r w:rsidR="007617D2" w:rsidRPr="00604D6A">
        <w:t xml:space="preserve">Ziel der Leistung, </w:t>
      </w:r>
      <w:r w:rsidRPr="00604D6A">
        <w:t xml:space="preserve">Leistungsberechtigte </w:t>
      </w:r>
      <w:r w:rsidR="007617D2" w:rsidRPr="00604D6A">
        <w:t>zu befähigen, möglichst</w:t>
      </w:r>
      <w:r w:rsidRPr="00604D6A">
        <w:t xml:space="preserve"> </w:t>
      </w:r>
      <w:r w:rsidR="007617D2" w:rsidRPr="00604D6A">
        <w:t>weitgehend und dauerhaft am Leben in der Gemeinschaft teilzuhaben. Die Angebote sind</w:t>
      </w:r>
      <w:r w:rsidR="0040539C" w:rsidRPr="00604D6A">
        <w:t xml:space="preserve"> </w:t>
      </w:r>
      <w:r w:rsidR="007617D2" w:rsidRPr="00604D6A">
        <w:t>auf die (Wieder-) Herstellung größtmöglicher Eigenkompetenz bei weitestgehend selbststän</w:t>
      </w:r>
      <w:r w:rsidR="00333570">
        <w:softHyphen/>
      </w:r>
      <w:r w:rsidR="007617D2" w:rsidRPr="00604D6A">
        <w:t>diger Lebensführung ausgerichtet.</w:t>
      </w:r>
    </w:p>
    <w:p w14:paraId="5ABA5430" w14:textId="538E6AAB" w:rsidR="007617D2" w:rsidRDefault="007617D2" w:rsidP="00A115F7">
      <w:pPr>
        <w:pStyle w:val="berschrift2"/>
      </w:pPr>
      <w:r>
        <w:t xml:space="preserve">3.2 </w:t>
      </w:r>
      <w:r w:rsidR="000460D3">
        <w:tab/>
      </w:r>
      <w:r>
        <w:t>Art der Leistung</w:t>
      </w:r>
    </w:p>
    <w:p w14:paraId="393C94F9" w14:textId="6AB57192" w:rsidR="002E3F3B" w:rsidRPr="007A1129" w:rsidRDefault="007617D2" w:rsidP="00A115F7">
      <w:pPr>
        <w:rPr>
          <w:rFonts w:cs="Arial"/>
          <w:highlight w:val="yellow"/>
        </w:rPr>
      </w:pPr>
      <w:r>
        <w:rPr>
          <w:rFonts w:cs="Arial"/>
        </w:rPr>
        <w:t xml:space="preserve">Die Tagesstruktur ist </w:t>
      </w:r>
      <w:r w:rsidR="005B4B92" w:rsidRPr="007F78C0">
        <w:rPr>
          <w:rFonts w:cs="Arial"/>
        </w:rPr>
        <w:t>ein Leistungsangebot</w:t>
      </w:r>
      <w:r w:rsidRPr="007F78C0">
        <w:rPr>
          <w:rFonts w:cs="Arial"/>
        </w:rPr>
        <w:t xml:space="preserve"> </w:t>
      </w:r>
      <w:r w:rsidR="005D5C5D" w:rsidRPr="007F78C0">
        <w:rPr>
          <w:rFonts w:cs="Arial"/>
        </w:rPr>
        <w:t xml:space="preserve">am Tag </w:t>
      </w:r>
      <w:r w:rsidR="009C08DC" w:rsidRPr="007F78C0">
        <w:rPr>
          <w:rFonts w:cs="Arial"/>
        </w:rPr>
        <w:t>zum Erhalt und Erwerb praktischer Kenntnisse und Fähigkeiten</w:t>
      </w:r>
      <w:r w:rsidR="002E3F3B" w:rsidRPr="007F78C0">
        <w:rPr>
          <w:rFonts w:cs="Arial"/>
        </w:rPr>
        <w:t>.</w:t>
      </w:r>
    </w:p>
    <w:p w14:paraId="7A796D5D" w14:textId="6C97D6D8" w:rsidR="007F78C0" w:rsidRPr="00963D8E" w:rsidRDefault="007F78C0" w:rsidP="007F78C0">
      <w:pPr>
        <w:rPr>
          <w:szCs w:val="22"/>
        </w:rPr>
      </w:pPr>
      <w:r w:rsidRPr="007B3144">
        <w:rPr>
          <w:color w:val="000000"/>
          <w:szCs w:val="22"/>
        </w:rPr>
        <w:t>Der Leistungserbringer erbringt für die leistungsberechtigte Person Leistungen der Sozialen Teilhabe gem. § 113 Abs. 1 und Abs. 2 Ziff. 2, 5, 7 SGB IX</w:t>
      </w:r>
      <w:r>
        <w:rPr>
          <w:rStyle w:val="Funotenzeichen"/>
          <w:rFonts w:cs="Arial"/>
          <w:color w:val="000000"/>
          <w:szCs w:val="22"/>
        </w:rPr>
        <w:footnoteReference w:id="1"/>
      </w:r>
      <w:r w:rsidRPr="007B3144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Pr="00963D8E">
        <w:rPr>
          <w:szCs w:val="22"/>
        </w:rPr>
        <w:t>D</w:t>
      </w:r>
      <w:r>
        <w:rPr>
          <w:szCs w:val="22"/>
        </w:rPr>
        <w:t>ieses</w:t>
      </w:r>
      <w:r w:rsidRPr="00963D8E">
        <w:rPr>
          <w:szCs w:val="22"/>
        </w:rPr>
        <w:t xml:space="preserve"> Leistungsangebot wird in der Regel mit dem Leistungsangebot </w:t>
      </w:r>
      <w:r>
        <w:rPr>
          <w:szCs w:val="22"/>
        </w:rPr>
        <w:t>„</w:t>
      </w:r>
      <w:r w:rsidRPr="007B3144">
        <w:rPr>
          <w:szCs w:val="22"/>
        </w:rPr>
        <w:t>Wohn</w:t>
      </w:r>
      <w:r>
        <w:rPr>
          <w:szCs w:val="22"/>
        </w:rPr>
        <w:t>en</w:t>
      </w:r>
      <w:r w:rsidRPr="007B3144">
        <w:rPr>
          <w:szCs w:val="22"/>
        </w:rPr>
        <w:t xml:space="preserve"> für Menschen </w:t>
      </w:r>
      <w:r>
        <w:rPr>
          <w:szCs w:val="22"/>
        </w:rPr>
        <w:t xml:space="preserve">mit seelischen Behinderungen </w:t>
      </w:r>
      <w:r w:rsidRPr="007B3144">
        <w:rPr>
          <w:szCs w:val="22"/>
        </w:rPr>
        <w:t>in Räumlichkeiten nach § 42a Abs. 2 Satz 1 Nummer 2 SGB XII</w:t>
      </w:r>
      <w:r>
        <w:rPr>
          <w:szCs w:val="22"/>
        </w:rPr>
        <w:t xml:space="preserve">“ </w:t>
      </w:r>
      <w:r w:rsidRPr="007F78C0">
        <w:rPr>
          <w:szCs w:val="22"/>
        </w:rPr>
        <w:t>(Leistungstyp 3.2.1.1)</w:t>
      </w:r>
      <w:r w:rsidRPr="007B3144">
        <w:rPr>
          <w:szCs w:val="22"/>
        </w:rPr>
        <w:t xml:space="preserve"> </w:t>
      </w:r>
      <w:r w:rsidRPr="00963D8E">
        <w:rPr>
          <w:szCs w:val="22"/>
        </w:rPr>
        <w:t>kom</w:t>
      </w:r>
      <w:r w:rsidR="00333570">
        <w:rPr>
          <w:szCs w:val="22"/>
        </w:rPr>
        <w:softHyphen/>
      </w:r>
      <w:r w:rsidRPr="00963D8E">
        <w:rPr>
          <w:szCs w:val="22"/>
        </w:rPr>
        <w:t>biniert.</w:t>
      </w:r>
    </w:p>
    <w:p w14:paraId="5F47BA67" w14:textId="1F5178DD" w:rsidR="007617D2" w:rsidRDefault="007617D2" w:rsidP="00A115F7">
      <w:pPr>
        <w:rPr>
          <w:rFonts w:cs="Arial"/>
        </w:rPr>
      </w:pPr>
    </w:p>
    <w:p w14:paraId="33E42179" w14:textId="1E1CD7C5" w:rsidR="007617D2" w:rsidRDefault="007617D2" w:rsidP="00A115F7">
      <w:pPr>
        <w:pStyle w:val="berschrift2"/>
      </w:pPr>
      <w:r>
        <w:t xml:space="preserve">3.3 </w:t>
      </w:r>
      <w:r w:rsidR="000460D3">
        <w:tab/>
      </w:r>
      <w:r>
        <w:t>Inhalt der Leistung</w:t>
      </w:r>
    </w:p>
    <w:p w14:paraId="56D64B0A" w14:textId="35266C7D" w:rsidR="007617D2" w:rsidRDefault="007617D2" w:rsidP="00A115F7">
      <w:pPr>
        <w:pStyle w:val="berschrift3"/>
      </w:pPr>
      <w:r>
        <w:t xml:space="preserve">3.3.0. </w:t>
      </w:r>
      <w:r w:rsidR="000460D3">
        <w:tab/>
      </w:r>
      <w:r>
        <w:t>allgemeiner Teil</w:t>
      </w:r>
    </w:p>
    <w:p w14:paraId="2DBA3BDB" w14:textId="634928BF" w:rsidR="007617D2" w:rsidRDefault="007617D2" w:rsidP="00A115F7">
      <w:r>
        <w:t>Die Tagesstruktur fördert unter Beachtung personeller Integrität und Autonomie</w:t>
      </w:r>
      <w:r w:rsidR="0040539C">
        <w:t xml:space="preserve"> </w:t>
      </w:r>
      <w:r>
        <w:t>die Erhal</w:t>
      </w:r>
      <w:r w:rsidR="00333570">
        <w:softHyphen/>
      </w:r>
      <w:r>
        <w:t xml:space="preserve">tung und Weiterentwicklung von Fähigkeiten und Fertigkeiten </w:t>
      </w:r>
      <w:r w:rsidRPr="00333570">
        <w:t xml:space="preserve">von </w:t>
      </w:r>
      <w:r w:rsidR="00EB6865" w:rsidRPr="00333570">
        <w:t>leistungsberechtigten Per</w:t>
      </w:r>
      <w:r w:rsidR="00333570">
        <w:softHyphen/>
      </w:r>
      <w:r w:rsidR="00EB6865" w:rsidRPr="00333570">
        <w:t>sonen.</w:t>
      </w:r>
    </w:p>
    <w:p w14:paraId="299F6F85" w14:textId="3706E093" w:rsidR="007617D2" w:rsidRDefault="007617D2" w:rsidP="00A115F7">
      <w:r>
        <w:lastRenderedPageBreak/>
        <w:t>Sie bietet ein möglichst differenziertes Spektrum von Angeboten, um der Art und Schwere</w:t>
      </w:r>
      <w:r w:rsidR="0040539C">
        <w:t xml:space="preserve"> </w:t>
      </w:r>
      <w:r>
        <w:t>der Behinderung, der unterschiedlichen Leistungsfähigkeit, Entwicklungsmöglichkeit sowie</w:t>
      </w:r>
      <w:r w:rsidR="0040539C">
        <w:t xml:space="preserve"> </w:t>
      </w:r>
      <w:r>
        <w:t xml:space="preserve">Neigung </w:t>
      </w:r>
      <w:r w:rsidR="002E3F3B" w:rsidRPr="0031014C">
        <w:t xml:space="preserve">der </w:t>
      </w:r>
      <w:r w:rsidR="00EB6865" w:rsidRPr="0031014C">
        <w:t>leistungsberechtigten Person</w:t>
      </w:r>
      <w:r>
        <w:t xml:space="preserve"> soweit wie möglich Rechnung zu tragen.</w:t>
      </w:r>
    </w:p>
    <w:p w14:paraId="05BBB701" w14:textId="30151DD6" w:rsidR="007617D2" w:rsidRDefault="007617D2" w:rsidP="00A115F7">
      <w:pPr>
        <w:pStyle w:val="berschrift3"/>
      </w:pPr>
      <w:r>
        <w:t xml:space="preserve">3.3.1 </w:t>
      </w:r>
      <w:r w:rsidR="000460D3">
        <w:tab/>
        <w:t>d</w:t>
      </w:r>
      <w:r>
        <w:t>irekte Leistungen</w:t>
      </w:r>
    </w:p>
    <w:p w14:paraId="0D684B67" w14:textId="7A694C22" w:rsidR="007617D2" w:rsidRDefault="007617D2" w:rsidP="00A115F7">
      <w:r>
        <w:t>Die Tagesstruktur bietet Maßnahmen zur Erhaltung und Erhöhung der erworbenen Fähigkei</w:t>
      </w:r>
      <w:r w:rsidR="00333570">
        <w:softHyphen/>
      </w:r>
      <w:r>
        <w:t>ten, zur Weiterentwicklung der Persönlichkeit und zum Erwerb praktischer Kenntnisse und Fertigkeiten an.</w:t>
      </w:r>
    </w:p>
    <w:p w14:paraId="7253DFE0" w14:textId="3FDA26A4" w:rsidR="007617D2" w:rsidRDefault="007617D2" w:rsidP="00A115F7">
      <w:r>
        <w:t xml:space="preserve">Die Angebote richten sich </w:t>
      </w:r>
      <w:r w:rsidR="00EB6865" w:rsidRPr="0031014C">
        <w:t>an dem Teilhabe-/ Gesamtplan nach §§ 19, 121 SGB IX aus und umfassen Unterstützungsformen der im FFV LRV vereinbarten Fassung des Schlichthorst</w:t>
      </w:r>
      <w:r w:rsidR="00164CFB" w:rsidRPr="0031014C">
        <w:t>-Verfahrens</w:t>
      </w:r>
      <w:r w:rsidRPr="0031014C">
        <w:t>.</w:t>
      </w:r>
      <w:r>
        <w:t xml:space="preserve"> Als binnendifferenziertes Angebot umfasst sie in der Regel Maßnahmen</w:t>
      </w:r>
      <w:r w:rsidR="0031014C">
        <w:t xml:space="preserve"> </w:t>
      </w:r>
      <w:r>
        <w:t>außer</w:t>
      </w:r>
      <w:r w:rsidR="00333570">
        <w:softHyphen/>
      </w:r>
      <w:r>
        <w:t xml:space="preserve">halb </w:t>
      </w:r>
      <w:r w:rsidR="00E4038F">
        <w:t xml:space="preserve">des Wohnbereiches </w:t>
      </w:r>
      <w:r>
        <w:t>kann aber auch Maßn</w:t>
      </w:r>
      <w:r w:rsidR="00A115F7">
        <w:t>a</w:t>
      </w:r>
      <w:r>
        <w:t xml:space="preserve">hmen innerhalb </w:t>
      </w:r>
      <w:r w:rsidR="00E4038F">
        <w:t xml:space="preserve">des Wohnbereiches </w:t>
      </w:r>
      <w:r>
        <w:t>betref</w:t>
      </w:r>
      <w:r w:rsidR="00333570">
        <w:softHyphen/>
      </w:r>
      <w:r>
        <w:t>fen.</w:t>
      </w:r>
    </w:p>
    <w:p w14:paraId="71A6EAD3" w14:textId="28456AF2" w:rsidR="007617D2" w:rsidRDefault="007617D2" w:rsidP="00A115F7">
      <w:r>
        <w:t>Die Tagesstruktur außerhalb des unmittelbaren Bereiches „Wohnen“ wird in anderen Räu</w:t>
      </w:r>
      <w:r w:rsidR="00333570">
        <w:softHyphen/>
      </w:r>
      <w:r>
        <w:t>men de</w:t>
      </w:r>
      <w:r w:rsidR="0031014C">
        <w:t>s</w:t>
      </w:r>
      <w:r>
        <w:t xml:space="preserve"> </w:t>
      </w:r>
      <w:r w:rsidR="0031014C">
        <w:t>Leistungserbringers</w:t>
      </w:r>
      <w:r>
        <w:t xml:space="preserve"> z.B. in Form von handwerklichem, gestalterischem, kreativem Tun angeboten.</w:t>
      </w:r>
    </w:p>
    <w:p w14:paraId="25A6EEE4" w14:textId="0C64A35E" w:rsidR="007617D2" w:rsidRDefault="007617D2" w:rsidP="00A115F7">
      <w:pPr>
        <w:pStyle w:val="Kursiv"/>
      </w:pPr>
      <w:r>
        <w:t>Anmerkung: Die konkreten Angebote des Trägers für diesen Leistungstyp sind im Rahmen der Einzelvereinbarung</w:t>
      </w:r>
      <w:r w:rsidR="002E3F3B">
        <w:t xml:space="preserve"> </w:t>
      </w:r>
      <w:r>
        <w:t>abzustimmen.</w:t>
      </w:r>
    </w:p>
    <w:p w14:paraId="5518699D" w14:textId="1B5F22B5" w:rsidR="007617D2" w:rsidRDefault="007617D2" w:rsidP="00A115F7">
      <w:r>
        <w:t>Das tagesstrukturelle Tun ist auch das planmäßige Üben und Trainieren von lebensprakti</w:t>
      </w:r>
      <w:r w:rsidR="00333570">
        <w:softHyphen/>
      </w:r>
      <w:r>
        <w:t>schen</w:t>
      </w:r>
      <w:r w:rsidR="00107E24">
        <w:t xml:space="preserve"> </w:t>
      </w:r>
      <w:r>
        <w:t>Fertigkeiten, diese können z.B. sein:</w:t>
      </w:r>
    </w:p>
    <w:p w14:paraId="24987F0F" w14:textId="50D45297" w:rsidR="007617D2" w:rsidRPr="0040539C" w:rsidRDefault="007617D2" w:rsidP="00A115F7">
      <w:pPr>
        <w:pStyle w:val="Einzug1"/>
      </w:pPr>
      <w:r w:rsidRPr="0040539C">
        <w:t>der Umgang mit der Wohnungs-Raum- und Umgebungshygiene und Ordnung;</w:t>
      </w:r>
    </w:p>
    <w:p w14:paraId="094F1FD2" w14:textId="2E595178" w:rsidR="007617D2" w:rsidRPr="0040539C" w:rsidRDefault="007617D2" w:rsidP="00A115F7">
      <w:pPr>
        <w:pStyle w:val="Einzug1"/>
      </w:pPr>
      <w:r w:rsidRPr="0040539C">
        <w:t>Umgang mit den Anforderungen und Durchführungen der Selbstversorgung,</w:t>
      </w:r>
    </w:p>
    <w:p w14:paraId="3B8465B3" w14:textId="24A6EEE0" w:rsidR="007617D2" w:rsidRPr="0040539C" w:rsidRDefault="007617D2" w:rsidP="00A115F7">
      <w:pPr>
        <w:pStyle w:val="Einzug1"/>
      </w:pPr>
      <w:r w:rsidRPr="0040539C">
        <w:t>eigenverantwortlicher Umgang mit der Körper- und Kleiderhygiene</w:t>
      </w:r>
    </w:p>
    <w:p w14:paraId="613E5686" w14:textId="0A89EC35" w:rsidR="007617D2" w:rsidRPr="0040539C" w:rsidRDefault="007617D2" w:rsidP="00A115F7">
      <w:pPr>
        <w:pStyle w:val="Einzug1"/>
      </w:pPr>
      <w:r w:rsidRPr="0040539C">
        <w:t>Erhalten bzw. Wiedererlangen der sozialen Kompetenz in einer Gemeinschaft.</w:t>
      </w:r>
    </w:p>
    <w:p w14:paraId="2F8A2BFF" w14:textId="40CDEC6E" w:rsidR="007617D2" w:rsidRPr="0040539C" w:rsidRDefault="007617D2" w:rsidP="00A115F7">
      <w:pPr>
        <w:pStyle w:val="Einzug1"/>
      </w:pPr>
      <w:r w:rsidRPr="0040539C">
        <w:t>Befähigung zur Toleranz und Akzeptanz gegenüber dem Ander</w:t>
      </w:r>
      <w:r w:rsidR="00107E24" w:rsidRPr="0040539C">
        <w:t>en, der mit in der Ge</w:t>
      </w:r>
      <w:r w:rsidR="00333570">
        <w:softHyphen/>
      </w:r>
      <w:r w:rsidR="00107E24" w:rsidRPr="0040539C">
        <w:t xml:space="preserve">meinschaft </w:t>
      </w:r>
      <w:r w:rsidRPr="0040539C">
        <w:t>lebt</w:t>
      </w:r>
    </w:p>
    <w:p w14:paraId="62C69CE4" w14:textId="5AC8E216" w:rsidR="007617D2" w:rsidRPr="0040539C" w:rsidRDefault="007617D2" w:rsidP="00A115F7">
      <w:pPr>
        <w:pStyle w:val="Einzug1"/>
      </w:pPr>
      <w:r w:rsidRPr="0040539C">
        <w:t xml:space="preserve">Teilnahme an Freizeitaktivitäten </w:t>
      </w:r>
      <w:r w:rsidR="00FF312F" w:rsidRPr="00333570">
        <w:t>des Wohnbereiches</w:t>
      </w:r>
      <w:r w:rsidRPr="0040539C">
        <w:t>, Gruppenangebote.</w:t>
      </w:r>
      <w:r w:rsidR="00107E24">
        <w:rPr>
          <w:rStyle w:val="Funotenzeichen"/>
        </w:rPr>
        <w:footnoteReference w:id="2"/>
      </w:r>
    </w:p>
    <w:p w14:paraId="21C599F5" w14:textId="4A0DE96B" w:rsidR="0071651D" w:rsidRPr="006B3A16" w:rsidRDefault="0071651D" w:rsidP="00A115F7">
      <w:r w:rsidRPr="006B3A16">
        <w:t>Unter Berücksichtigung der Voraussetzungen des § 116 SGB IX ist die gemeinsame Leis</w:t>
      </w:r>
      <w:r w:rsidR="00333570">
        <w:softHyphen/>
      </w:r>
      <w:r w:rsidRPr="006B3A16">
        <w:t xml:space="preserve">tungserbringung Basis für die </w:t>
      </w:r>
      <w:r>
        <w:t>Tagesstruktur</w:t>
      </w:r>
      <w:r w:rsidRPr="006B3A16">
        <w:t>. Die zuvor beschriebenen Leistungen können an mehrere leistungsberechtigte Personen gemeinschaftlich oder individuell erbracht werden.</w:t>
      </w:r>
    </w:p>
    <w:p w14:paraId="24C646C6" w14:textId="638C60CB" w:rsidR="007617D2" w:rsidRDefault="007617D2" w:rsidP="00A115F7">
      <w:pPr>
        <w:pStyle w:val="berschrift3"/>
      </w:pPr>
      <w:r>
        <w:t xml:space="preserve">3.3.2 </w:t>
      </w:r>
      <w:r w:rsidR="000460D3">
        <w:tab/>
      </w:r>
      <w:r>
        <w:t>indirekte Leistungen</w:t>
      </w:r>
    </w:p>
    <w:p w14:paraId="424B9A0B" w14:textId="199AF50F" w:rsidR="007617D2" w:rsidRPr="0040539C" w:rsidRDefault="007617D2" w:rsidP="00391007">
      <w:pPr>
        <w:pStyle w:val="Einzug1"/>
      </w:pPr>
      <w:r w:rsidRPr="0040539C">
        <w:t>Kooperation und Koordination mit Dienstleistern (z.B. Küche, Hauswirtschaftlicher Dienst,</w:t>
      </w:r>
      <w:r w:rsidR="00BA66FB">
        <w:t xml:space="preserve"> </w:t>
      </w:r>
      <w:r w:rsidRPr="0040539C">
        <w:t>Wäscherei, Handwerksbetriebe, Verwaltung)</w:t>
      </w:r>
    </w:p>
    <w:p w14:paraId="6961750E" w14:textId="38570FC7" w:rsidR="00107E24" w:rsidRPr="0040539C" w:rsidRDefault="00107E24" w:rsidP="00A115F7">
      <w:pPr>
        <w:pStyle w:val="Einzug1"/>
      </w:pPr>
      <w:r w:rsidRPr="0040539C">
        <w:t>Zusammenarbeit mit entsprechenden Institutionen (z.B. Zusammenarbeit mit den Fach</w:t>
      </w:r>
      <w:r w:rsidR="00333570">
        <w:softHyphen/>
      </w:r>
      <w:r w:rsidRPr="0040539C">
        <w:t>diensten der Träger von Rehabilitationsmaßnahmen, Unterstützung der Teilnehmer/-in</w:t>
      </w:r>
      <w:r w:rsidR="00333570">
        <w:softHyphen/>
      </w:r>
      <w:r w:rsidRPr="0040539C">
        <w:t>nen bei Inanspruchnahme schulischer und beruflicher Ausbildung und Rehabilitation)</w:t>
      </w:r>
    </w:p>
    <w:p w14:paraId="5AD48ADA" w14:textId="179B19EB" w:rsidR="00107E24" w:rsidRPr="0040539C" w:rsidRDefault="00107E24" w:rsidP="00A115F7">
      <w:pPr>
        <w:pStyle w:val="Einzug1"/>
      </w:pPr>
      <w:r w:rsidRPr="0040539C">
        <w:t>Regelmäßige Besprechungen wie Teambesprechungen und fachliche Abstimmung, Um</w:t>
      </w:r>
      <w:r w:rsidR="00333570">
        <w:softHyphen/>
      </w:r>
      <w:r w:rsidRPr="0040539C">
        <w:t>setzung und Dokumentation der Qualitätssicherungsmaßnahmen</w:t>
      </w:r>
    </w:p>
    <w:p w14:paraId="26DFB533" w14:textId="1CFD11B0" w:rsidR="00107E24" w:rsidRPr="0040539C" w:rsidRDefault="00107E24" w:rsidP="00A115F7">
      <w:pPr>
        <w:pStyle w:val="Einzug1"/>
      </w:pPr>
      <w:r w:rsidRPr="0040539C">
        <w:t>fachliche Leitung, Organisation, Koordination des heiminternen Arbeits- und Beschäfti</w:t>
      </w:r>
      <w:r w:rsidR="00333570">
        <w:softHyphen/>
      </w:r>
      <w:r w:rsidRPr="0040539C">
        <w:t>gungsbereiches</w:t>
      </w:r>
    </w:p>
    <w:p w14:paraId="6F371D7F" w14:textId="2A2A18D2" w:rsidR="00107E24" w:rsidRPr="0040539C" w:rsidRDefault="00107E24" w:rsidP="00A115F7">
      <w:pPr>
        <w:pStyle w:val="Einzug1"/>
      </w:pPr>
      <w:r w:rsidRPr="0040539C">
        <w:t>Mitarbeit im sozialpsychiatrischen Verbund</w:t>
      </w:r>
    </w:p>
    <w:p w14:paraId="30738547" w14:textId="77777777" w:rsidR="00107E24" w:rsidRDefault="00107E24" w:rsidP="00107E24">
      <w:pPr>
        <w:autoSpaceDE w:val="0"/>
        <w:autoSpaceDN w:val="0"/>
        <w:adjustRightInd w:val="0"/>
        <w:rPr>
          <w:rFonts w:cs="Arial"/>
        </w:rPr>
      </w:pPr>
    </w:p>
    <w:p w14:paraId="5ACCBD3F" w14:textId="3881B869" w:rsidR="00107E24" w:rsidRDefault="00107E24" w:rsidP="00A115F7">
      <w:pPr>
        <w:pStyle w:val="berschrift3"/>
      </w:pPr>
      <w:r>
        <w:t xml:space="preserve">3.3.3 </w:t>
      </w:r>
      <w:r w:rsidR="000460D3">
        <w:tab/>
      </w:r>
      <w:r>
        <w:t>Sachleistungen</w:t>
      </w:r>
    </w:p>
    <w:p w14:paraId="7B850C86" w14:textId="5577125C" w:rsidR="00107E24" w:rsidRPr="0040539C" w:rsidRDefault="00107E24" w:rsidP="00A115F7">
      <w:pPr>
        <w:pStyle w:val="Einzug1"/>
      </w:pPr>
      <w:r w:rsidRPr="0040539C">
        <w:t>Leitung und Verwaltung</w:t>
      </w:r>
    </w:p>
    <w:p w14:paraId="3A3E6D70" w14:textId="7D510F18" w:rsidR="00107E24" w:rsidRPr="0040539C" w:rsidRDefault="00107E24" w:rsidP="00A115F7">
      <w:pPr>
        <w:pStyle w:val="Einzug1"/>
      </w:pPr>
      <w:r w:rsidRPr="0040539C">
        <w:t>Vorhalten und Instandhaltung geeigneter Räumlichkeiten, Ausstattung und Freiflächen;</w:t>
      </w:r>
    </w:p>
    <w:p w14:paraId="07F925CD" w14:textId="77777777" w:rsidR="00107E24" w:rsidRPr="0040539C" w:rsidRDefault="00107E24" w:rsidP="00A115F7">
      <w:pPr>
        <w:pStyle w:val="Einzug1"/>
      </w:pPr>
      <w:r w:rsidRPr="0040539C">
        <w:t>notwendige Wartung technischer Anlagen</w:t>
      </w:r>
    </w:p>
    <w:p w14:paraId="3A6C0094" w14:textId="4B9AF9EE" w:rsidR="00107E24" w:rsidRPr="0040539C" w:rsidRDefault="00107E24" w:rsidP="00A115F7">
      <w:pPr>
        <w:pStyle w:val="Einzug1"/>
      </w:pPr>
      <w:r w:rsidRPr="0040539C">
        <w:t>Wirtschaftsdienste</w:t>
      </w:r>
    </w:p>
    <w:p w14:paraId="43F01FC6" w14:textId="5554FD2E" w:rsidR="00107E24" w:rsidRPr="00107E24" w:rsidRDefault="00107E24" w:rsidP="000460D3">
      <w:pPr>
        <w:pStyle w:val="berschrift1"/>
      </w:pPr>
      <w:r w:rsidRPr="00107E24">
        <w:t>4</w:t>
      </w:r>
      <w:r w:rsidRPr="00107E24">
        <w:rPr>
          <w:szCs w:val="28"/>
        </w:rPr>
        <w:t xml:space="preserve">. </w:t>
      </w:r>
      <w:r w:rsidR="000460D3">
        <w:rPr>
          <w:szCs w:val="28"/>
        </w:rPr>
        <w:tab/>
      </w:r>
      <w:r w:rsidRPr="00107E24">
        <w:t>Umfang der Leistung</w:t>
      </w:r>
    </w:p>
    <w:p w14:paraId="0A752BD8" w14:textId="4350FA73" w:rsidR="00107E24" w:rsidRDefault="00107E24" w:rsidP="00A115F7">
      <w:r>
        <w:t xml:space="preserve">Das </w:t>
      </w:r>
      <w:r w:rsidR="00D7161B">
        <w:t>Leistung</w:t>
      </w:r>
      <w:r>
        <w:t>sangebot in der Tagesstruktur findet in der Regel werktags von</w:t>
      </w:r>
      <w:r w:rsidR="0040539C">
        <w:t xml:space="preserve"> </w:t>
      </w:r>
      <w:r>
        <w:t>montags bis freitags statt und umfasst wenigstens 35 höchstens 40 Stunden wöchentlich.</w:t>
      </w:r>
    </w:p>
    <w:p w14:paraId="4C1FAC26" w14:textId="77777777" w:rsidR="00107E24" w:rsidRDefault="00107E24" w:rsidP="00A115F7">
      <w:r>
        <w:t>Die Stundenzahlen umfassen auch Erholungspausen und Zeiten der Beaufsichtigung.</w:t>
      </w:r>
    </w:p>
    <w:p w14:paraId="2D4CABE1" w14:textId="77777777" w:rsidR="00F570FC" w:rsidRPr="006B3A16" w:rsidRDefault="00F570FC" w:rsidP="00A115F7">
      <w:r w:rsidRPr="006B3A16">
        <w:t>Es wird im Übrigen verwiesen auf Nr. 3.3.1.</w:t>
      </w:r>
    </w:p>
    <w:p w14:paraId="25722A86" w14:textId="32BB450E" w:rsidR="00107E24" w:rsidRDefault="00107E24" w:rsidP="00A115F7">
      <w:pPr>
        <w:pStyle w:val="berschrift1"/>
      </w:pPr>
      <w:r w:rsidRPr="00107E24">
        <w:t xml:space="preserve">5. </w:t>
      </w:r>
      <w:r w:rsidR="000460D3">
        <w:tab/>
      </w:r>
      <w:r w:rsidRPr="00107E24">
        <w:t>Qualität der Leistung</w:t>
      </w:r>
    </w:p>
    <w:p w14:paraId="5E863632" w14:textId="68EEF85F" w:rsidR="00107E24" w:rsidRDefault="00107E24" w:rsidP="00A115F7">
      <w:pPr>
        <w:pStyle w:val="berschrift2"/>
      </w:pPr>
      <w:r>
        <w:t xml:space="preserve">5.1 </w:t>
      </w:r>
      <w:r w:rsidR="000460D3">
        <w:tab/>
      </w:r>
      <w:r>
        <w:t>Strukturqualität</w:t>
      </w:r>
    </w:p>
    <w:p w14:paraId="0E940C78" w14:textId="42CA60C3" w:rsidR="00107E24" w:rsidRDefault="00107E24" w:rsidP="00A115F7">
      <w:pPr>
        <w:pStyle w:val="berschrift3"/>
      </w:pPr>
      <w:r>
        <w:t xml:space="preserve">5.1.1 </w:t>
      </w:r>
      <w:r w:rsidR="000460D3">
        <w:tab/>
      </w:r>
      <w:r>
        <w:t>Vorhandensein einer Konzeption</w:t>
      </w:r>
    </w:p>
    <w:p w14:paraId="60AF0C91" w14:textId="02A9C181" w:rsidR="00107E24" w:rsidRDefault="00F570FC" w:rsidP="00A115F7">
      <w:r>
        <w:t xml:space="preserve">Für die Tagesstruktur ist eine </w:t>
      </w:r>
      <w:r w:rsidR="00107E24">
        <w:t>Konzeption vorhanden.</w:t>
      </w:r>
    </w:p>
    <w:p w14:paraId="345ECDD2" w14:textId="2896F88F" w:rsidR="00107E24" w:rsidRDefault="00107E24" w:rsidP="00107E2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5.1.2 </w:t>
      </w:r>
      <w:r w:rsidR="000460D3">
        <w:rPr>
          <w:rFonts w:cs="Arial"/>
          <w:b/>
          <w:bCs/>
        </w:rPr>
        <w:tab/>
      </w:r>
      <w:r>
        <w:rPr>
          <w:rFonts w:cs="Arial"/>
          <w:b/>
          <w:bCs/>
        </w:rPr>
        <w:t>person</w:t>
      </w:r>
      <w:r w:rsidRPr="00A115F7">
        <w:rPr>
          <w:rStyle w:val="berschrift3Zchn"/>
        </w:rPr>
        <w:t>e</w:t>
      </w:r>
      <w:r>
        <w:rPr>
          <w:rFonts w:cs="Arial"/>
          <w:b/>
          <w:bCs/>
        </w:rPr>
        <w:t>lle Ausstattung/Qualifikation des Personals</w:t>
      </w:r>
    </w:p>
    <w:p w14:paraId="340AC702" w14:textId="6930762C" w:rsidR="00107E24" w:rsidRDefault="00107E24" w:rsidP="00A115F7">
      <w:r>
        <w:t>In der Tagesstruktur wird folgendes Personal vorgehalten:</w:t>
      </w:r>
    </w:p>
    <w:p w14:paraId="1C8169C7" w14:textId="77777777" w:rsidR="00107E24" w:rsidRDefault="00107E24" w:rsidP="00A115F7">
      <w:r>
        <w:t>Personalschlüssel:</w:t>
      </w:r>
    </w:p>
    <w:p w14:paraId="2BC3A6CD" w14:textId="4CA3DAF4" w:rsidR="00107E24" w:rsidRDefault="00107E24" w:rsidP="00A115F7">
      <w:r>
        <w:t xml:space="preserve">Betreuungskräfte inkl. pädagogischer </w:t>
      </w:r>
      <w:r w:rsidR="00D7161B">
        <w:t>L</w:t>
      </w:r>
      <w:r>
        <w:t>eitung: 1,0 : 12</w:t>
      </w:r>
    </w:p>
    <w:p w14:paraId="0BE2C019" w14:textId="0F4494D5" w:rsidR="00107E24" w:rsidRPr="00333570" w:rsidRDefault="00107E24" w:rsidP="00A115F7">
      <w:r w:rsidRPr="00333570">
        <w:t xml:space="preserve">Die Fachkraftquote </w:t>
      </w:r>
      <w:r w:rsidR="00D7161B" w:rsidRPr="00333570">
        <w:t>nach der Verordnung über personelle Anforderungen für unterstützende Einrichtungen nach dem Niedersächsischen Gesetz über unterstützende Wohnformen vom 25. Oktober 2018 - NuWGPersVO</w:t>
      </w:r>
      <w:r w:rsidRPr="00333570">
        <w:t xml:space="preserve"> </w:t>
      </w:r>
      <w:r w:rsidR="00BA66FB" w:rsidRPr="00333570">
        <w:t>gilt als vereinbart</w:t>
      </w:r>
      <w:r w:rsidRPr="00333570">
        <w:t>.</w:t>
      </w:r>
    </w:p>
    <w:p w14:paraId="689B65F9" w14:textId="7A10BA3B" w:rsidR="00F570FC" w:rsidRPr="004B2CC8" w:rsidRDefault="00107E24" w:rsidP="00A115F7">
      <w:r w:rsidRPr="00333570">
        <w:t xml:space="preserve">Die Fachkräfte inkl. der pädagogischen </w:t>
      </w:r>
      <w:r w:rsidR="00D7161B" w:rsidRPr="00333570">
        <w:t>L</w:t>
      </w:r>
      <w:r w:rsidRPr="00333570">
        <w:t xml:space="preserve">eitung müssen eine der </w:t>
      </w:r>
      <w:r w:rsidR="00F570FC" w:rsidRPr="00333570">
        <w:t>in § 5 NuWGPersVO ge</w:t>
      </w:r>
      <w:r w:rsidR="00333570">
        <w:softHyphen/>
      </w:r>
      <w:r w:rsidR="00F570FC" w:rsidRPr="00333570">
        <w:t xml:space="preserve">nannte Qualifikationen, jeweils für die dort genannten Aufgaben </w:t>
      </w:r>
      <w:r w:rsidR="0040539C" w:rsidRPr="00333570">
        <w:t>a</w:t>
      </w:r>
      <w:r w:rsidRPr="00333570">
        <w:t>ufweisen</w:t>
      </w:r>
      <w:r w:rsidR="00F570FC" w:rsidRPr="00333570">
        <w:t>.</w:t>
      </w:r>
      <w:r w:rsidR="00F570FC" w:rsidRPr="004B2CC8">
        <w:t xml:space="preserve"> </w:t>
      </w:r>
    </w:p>
    <w:p w14:paraId="2CA3DF58" w14:textId="77777777" w:rsidR="00107E24" w:rsidRDefault="00F570FC" w:rsidP="00A115F7">
      <w:r w:rsidRPr="004B2CC8">
        <w:t>Dies sind insbesondere</w:t>
      </w:r>
      <w:r w:rsidR="00107E24" w:rsidRPr="004B2CC8">
        <w:t>:</w:t>
      </w:r>
    </w:p>
    <w:p w14:paraId="25BBFD4D" w14:textId="5E4875FE" w:rsidR="00107E24" w:rsidRPr="0040539C" w:rsidRDefault="00107E24" w:rsidP="00A115F7">
      <w:pPr>
        <w:pStyle w:val="Einzug1"/>
      </w:pPr>
      <w:r w:rsidRPr="0040539C">
        <w:t>Sozialarbeiter /. Sozialarbeiterinnen</w:t>
      </w:r>
    </w:p>
    <w:p w14:paraId="37F12DA4" w14:textId="415A501C" w:rsidR="00107E24" w:rsidRDefault="00107E24" w:rsidP="00A115F7">
      <w:pPr>
        <w:pStyle w:val="Einzug1"/>
      </w:pPr>
      <w:r w:rsidRPr="0040539C">
        <w:t>Sozialpädagogen/ Sozialpädagoginnen</w:t>
      </w:r>
    </w:p>
    <w:p w14:paraId="6402F457" w14:textId="1FC0EF35" w:rsidR="007A1129" w:rsidRPr="0040539C" w:rsidRDefault="007A1129" w:rsidP="00A115F7">
      <w:pPr>
        <w:pStyle w:val="Einzug1"/>
      </w:pPr>
      <w:r>
        <w:t>Pädagogen / Pädagoginnen</w:t>
      </w:r>
    </w:p>
    <w:p w14:paraId="3A70CF09" w14:textId="6022AC04" w:rsidR="00107E24" w:rsidRPr="0040539C" w:rsidRDefault="00107E24" w:rsidP="00A115F7">
      <w:pPr>
        <w:pStyle w:val="Einzug1"/>
      </w:pPr>
      <w:r w:rsidRPr="0040539C">
        <w:t>Ergotherapeuten / Ergotherapeutinnen</w:t>
      </w:r>
    </w:p>
    <w:p w14:paraId="14C359AC" w14:textId="7426370B" w:rsidR="00107E24" w:rsidRPr="0040539C" w:rsidRDefault="00107E24" w:rsidP="00A115F7">
      <w:pPr>
        <w:pStyle w:val="Einzug1"/>
      </w:pPr>
      <w:r w:rsidRPr="0040539C">
        <w:t>Heilerziehungspfleger /-Heilerziehungspflegerinnen</w:t>
      </w:r>
    </w:p>
    <w:p w14:paraId="2553E750" w14:textId="00BE7276" w:rsidR="00107E24" w:rsidRPr="0040539C" w:rsidRDefault="00107E24" w:rsidP="00A115F7">
      <w:pPr>
        <w:pStyle w:val="Einzug1"/>
      </w:pPr>
      <w:r w:rsidRPr="0040539C">
        <w:t>vergleichbare Qualifikationen</w:t>
      </w:r>
    </w:p>
    <w:p w14:paraId="3B5C187D" w14:textId="6480095F" w:rsidR="00D7161B" w:rsidRDefault="00D7161B" w:rsidP="00A115F7">
      <w:pPr>
        <w:rPr>
          <w:rFonts w:cs="Arial"/>
        </w:rPr>
      </w:pPr>
      <w:r w:rsidRPr="007A1129">
        <w:t>Auf die Verpflichtung nach § 124 Abs. 2 SGB IX wird an dieser Stelle ausdrücklich</w:t>
      </w:r>
      <w:r w:rsidRPr="007A1129">
        <w:rPr>
          <w:rFonts w:cs="Arial"/>
        </w:rPr>
        <w:t xml:space="preserve"> hingewie</w:t>
      </w:r>
      <w:r w:rsidR="00333570">
        <w:rPr>
          <w:rFonts w:cs="Arial"/>
        </w:rPr>
        <w:softHyphen/>
      </w:r>
      <w:r w:rsidRPr="007A1129">
        <w:rPr>
          <w:rFonts w:cs="Arial"/>
        </w:rPr>
        <w:t>sen.</w:t>
      </w:r>
    </w:p>
    <w:p w14:paraId="02F62758" w14:textId="1B690FFC" w:rsidR="00107E24" w:rsidRDefault="00107E24" w:rsidP="00A115F7">
      <w:pPr>
        <w:pStyle w:val="berschrift3"/>
      </w:pPr>
      <w:r>
        <w:t xml:space="preserve">5.1.3 </w:t>
      </w:r>
      <w:r w:rsidR="000460D3">
        <w:tab/>
      </w:r>
      <w:r>
        <w:t>sächliche Ausstattung</w:t>
      </w:r>
    </w:p>
    <w:p w14:paraId="72949998" w14:textId="09F30750" w:rsidR="00107E24" w:rsidRDefault="00107E24" w:rsidP="00A115F7">
      <w:r>
        <w:t>Die Funktions- und Gemeinschaftsräume sind ausreichend ausgestattet, die Außenanlagen</w:t>
      </w:r>
      <w:r w:rsidR="00F570FC">
        <w:t xml:space="preserve"> </w:t>
      </w:r>
      <w:r>
        <w:t>und die Verkehrsflächen sind funktionell gestaltet.</w:t>
      </w:r>
    </w:p>
    <w:p w14:paraId="177B81AD" w14:textId="53450F4E" w:rsidR="00107E24" w:rsidRDefault="00107E24" w:rsidP="00A115F7">
      <w:pPr>
        <w:pStyle w:val="berschrift3"/>
      </w:pPr>
      <w:r>
        <w:lastRenderedPageBreak/>
        <w:t xml:space="preserve">5.1.4 </w:t>
      </w:r>
      <w:r w:rsidR="000460D3">
        <w:tab/>
      </w:r>
      <w:r>
        <w:t>betriebliche Organisation und haustechnische Versorgung</w:t>
      </w:r>
    </w:p>
    <w:p w14:paraId="782A8B08" w14:textId="77777777" w:rsidR="00107E24" w:rsidRDefault="00107E24" w:rsidP="00A115F7">
      <w:pPr>
        <w:rPr>
          <w:rFonts w:ascii="Times New Roman" w:hAnsi="Times New Roman"/>
          <w:sz w:val="20"/>
        </w:rPr>
      </w:pPr>
      <w:r>
        <w:t>Die betriebliche Organisation und die haustechnische Versorgung werden gewährleistet</w:t>
      </w:r>
      <w:r>
        <w:rPr>
          <w:rFonts w:ascii="Times New Roman" w:hAnsi="Times New Roman"/>
          <w:sz w:val="20"/>
        </w:rPr>
        <w:t>.</w:t>
      </w:r>
    </w:p>
    <w:p w14:paraId="01F9EC1D" w14:textId="5984B5F3" w:rsidR="00107E24" w:rsidRDefault="00107E24" w:rsidP="00A115F7">
      <w:pPr>
        <w:pStyle w:val="berschrift3"/>
      </w:pPr>
      <w:r>
        <w:t>5.1.5</w:t>
      </w:r>
      <w:r w:rsidR="000460D3">
        <w:tab/>
      </w:r>
      <w:r>
        <w:t>Darstellung der Qualitätssicherungsmaßnahmen</w:t>
      </w:r>
    </w:p>
    <w:p w14:paraId="6BE3BB32" w14:textId="77777777" w:rsidR="00107E24" w:rsidRDefault="00107E24" w:rsidP="00A115F7">
      <w:pPr>
        <w:pStyle w:val="Kursiv"/>
      </w:pPr>
      <w:r>
        <w:t>Individuelle Ausführungen</w:t>
      </w:r>
    </w:p>
    <w:p w14:paraId="457EBD9E" w14:textId="77777777" w:rsidR="00604D6A" w:rsidRPr="0059632D" w:rsidRDefault="00604D6A" w:rsidP="00604D6A">
      <w:pPr>
        <w:pStyle w:val="berschrift2"/>
      </w:pPr>
      <w:r>
        <w:t>5.2</w:t>
      </w:r>
      <w:r>
        <w:tab/>
      </w:r>
      <w:r w:rsidRPr="0059632D">
        <w:t>Prozessqualität</w:t>
      </w:r>
    </w:p>
    <w:p w14:paraId="2A3D29A5" w14:textId="77777777" w:rsidR="00604D6A" w:rsidRPr="0059632D" w:rsidRDefault="00604D6A" w:rsidP="00604D6A">
      <w:pPr>
        <w:pStyle w:val="berschrift3"/>
      </w:pPr>
      <w:r>
        <w:t>5.2.1</w:t>
      </w:r>
      <w:r>
        <w:tab/>
      </w:r>
      <w:r w:rsidRPr="0059632D">
        <w:t>Hilfe</w:t>
      </w:r>
      <w:r>
        <w:t>plan</w:t>
      </w:r>
    </w:p>
    <w:p w14:paraId="07737137" w14:textId="0A28255D" w:rsidR="00604D6A" w:rsidRPr="00A06315" w:rsidRDefault="00604D6A" w:rsidP="00604D6A">
      <w:pPr>
        <w:rPr>
          <w:rFonts w:ascii="Times New Roman" w:hAnsi="Times New Roman"/>
        </w:rPr>
      </w:pPr>
      <w:r w:rsidRPr="00374B33">
        <w:t>Unter Berücksichtigung des Teilhabe-/Gesamtplanes nach §§ 19, 121 SGB IX und insbeson</w:t>
      </w:r>
      <w:r w:rsidR="00333570">
        <w:softHyphen/>
      </w:r>
      <w:r w:rsidRPr="00374B33">
        <w:t>dere der dort vereinbarten Ziele sowie ggf. vorliegender Befunde und Gutachten,</w:t>
      </w:r>
      <w:r w:rsidRPr="00A06315">
        <w:t xml:space="preserve"> sowie </w:t>
      </w:r>
      <w:r w:rsidRPr="00374B33">
        <w:t>er</w:t>
      </w:r>
      <w:r w:rsidR="00333570">
        <w:softHyphen/>
      </w:r>
      <w:r w:rsidRPr="00374B33">
        <w:t>gänzend</w:t>
      </w:r>
      <w:r w:rsidRPr="00A06315">
        <w:t xml:space="preserve"> durch</w:t>
      </w:r>
    </w:p>
    <w:p w14:paraId="72CB0F63" w14:textId="77777777" w:rsidR="00604D6A" w:rsidRPr="00EF4E47" w:rsidRDefault="00604D6A" w:rsidP="00604D6A">
      <w:pPr>
        <w:pStyle w:val="Einzug1"/>
      </w:pPr>
      <w:r w:rsidRPr="00EF4E47">
        <w:t>Aufnahmegespräch</w:t>
      </w:r>
    </w:p>
    <w:p w14:paraId="731A42F2" w14:textId="77777777" w:rsidR="00604D6A" w:rsidRPr="00EF4E47" w:rsidRDefault="00604D6A" w:rsidP="00604D6A">
      <w:pPr>
        <w:pStyle w:val="Einzug1"/>
      </w:pPr>
      <w:r w:rsidRPr="00EF4E47">
        <w:t>Anamnese</w:t>
      </w:r>
    </w:p>
    <w:p w14:paraId="51873307" w14:textId="77777777" w:rsidR="00604D6A" w:rsidRDefault="00604D6A" w:rsidP="00604D6A">
      <w:pPr>
        <w:pStyle w:val="Einzug1"/>
      </w:pPr>
      <w:r w:rsidRPr="00EF4E47">
        <w:t>Eigen</w:t>
      </w:r>
      <w:r w:rsidRPr="00162C6D">
        <w:t>e Feststellungen des Leistungserbringers</w:t>
      </w:r>
      <w:r>
        <w:rPr>
          <w:rStyle w:val="Funotenzeichen"/>
          <w:color w:val="000000"/>
        </w:rPr>
        <w:footnoteReference w:id="3"/>
      </w:r>
    </w:p>
    <w:p w14:paraId="34DE6B84" w14:textId="1F7E08D1" w:rsidR="00604D6A" w:rsidRDefault="00604D6A" w:rsidP="00604D6A">
      <w:pPr>
        <w:pStyle w:val="Einzug1"/>
      </w:pPr>
      <w:r>
        <w:t>Manual der Aktion psychisch Kranker (IBRP) oder ein anderes standardisiertes Verfah</w:t>
      </w:r>
      <w:r w:rsidR="00333570">
        <w:softHyphen/>
      </w:r>
      <w:r>
        <w:t>ren</w:t>
      </w:r>
    </w:p>
    <w:p w14:paraId="4ABD69C9" w14:textId="77777777" w:rsidR="00604D6A" w:rsidRPr="00CE3A03" w:rsidRDefault="00604D6A" w:rsidP="00604D6A">
      <w:pPr>
        <w:rPr>
          <w:rFonts w:cs="Arial"/>
          <w:color w:val="000000"/>
          <w:szCs w:val="22"/>
        </w:rPr>
      </w:pPr>
      <w:r w:rsidRPr="007B5D5B">
        <w:t xml:space="preserve">wird </w:t>
      </w:r>
      <w:r w:rsidRPr="00EF4E47">
        <w:t>anlässlich der Aufnahme für jede leistungsberechtig</w:t>
      </w:r>
      <w:r w:rsidRPr="008A1DCF">
        <w:rPr>
          <w:rFonts w:cs="Arial"/>
          <w:color w:val="000000"/>
          <w:szCs w:val="22"/>
        </w:rPr>
        <w:t>te Person</w:t>
      </w:r>
      <w:r>
        <w:rPr>
          <w:rFonts w:cs="Arial"/>
          <w:color w:val="000000"/>
          <w:szCs w:val="22"/>
        </w:rPr>
        <w:t xml:space="preserve"> innerhalb einer Frist von 6</w:t>
      </w:r>
      <w:r w:rsidRPr="00CE3A03">
        <w:rPr>
          <w:rFonts w:cs="Arial"/>
          <w:color w:val="000000"/>
          <w:szCs w:val="22"/>
        </w:rPr>
        <w:t xml:space="preserve"> Wochen ein individueller Hilfeplan formuliert, der mindestens Aussagen enthält zu </w:t>
      </w:r>
    </w:p>
    <w:p w14:paraId="5F90207B" w14:textId="414EE81E" w:rsidR="00604D6A" w:rsidRDefault="00604D6A" w:rsidP="00604D6A">
      <w:pPr>
        <w:pStyle w:val="Einzug1"/>
      </w:pPr>
      <w:r w:rsidRPr="00F918D4">
        <w:t xml:space="preserve">den </w:t>
      </w:r>
      <w:r w:rsidRPr="008A1DCF">
        <w:t>aus den Zielen des Gesamt-/Teilhabeplanes abgeleiteten Förderzielen</w:t>
      </w:r>
      <w:r w:rsidR="00333570">
        <w:t>,</w:t>
      </w:r>
    </w:p>
    <w:p w14:paraId="373AEE11" w14:textId="3BF84202" w:rsidR="00604D6A" w:rsidRDefault="00604D6A" w:rsidP="00604D6A">
      <w:pPr>
        <w:pStyle w:val="Einzug1"/>
      </w:pPr>
      <w:r w:rsidRPr="008A1DCF">
        <w:t>hieraus folgenden Teilzielen, die</w:t>
      </w:r>
      <w:r w:rsidRPr="00591E6A">
        <w:t xml:space="preserve"> </w:t>
      </w:r>
      <w:r w:rsidRPr="00F918D4">
        <w:t>bis zur nächsten Fortschreibung (</w:t>
      </w:r>
      <w:r w:rsidRPr="008A1DCF">
        <w:t>5.2.</w:t>
      </w:r>
      <w:r>
        <w:t>2</w:t>
      </w:r>
      <w:r w:rsidRPr="008A1DCF">
        <w:t>) anzustreben sind</w:t>
      </w:r>
      <w:r w:rsidR="00333570">
        <w:t>,</w:t>
      </w:r>
    </w:p>
    <w:p w14:paraId="6ACBE4C7" w14:textId="3094EC5C" w:rsidR="00604D6A" w:rsidRDefault="00604D6A" w:rsidP="00604D6A">
      <w:pPr>
        <w:pStyle w:val="Einzug1"/>
      </w:pPr>
      <w:r w:rsidRPr="00F918D4">
        <w:t xml:space="preserve">Empfehlungen über die </w:t>
      </w:r>
      <w:r w:rsidRPr="008A1DCF">
        <w:t>danach</w:t>
      </w:r>
      <w:r>
        <w:t xml:space="preserve"> </w:t>
      </w:r>
      <w:r w:rsidRPr="00F918D4">
        <w:t>täglich bzw. wöchentlich bzw. monatlich wahrzunehmen</w:t>
      </w:r>
      <w:r w:rsidR="00333570">
        <w:softHyphen/>
      </w:r>
      <w:r w:rsidRPr="00F918D4">
        <w:t xml:space="preserve">den Fördermaßnahmen aus den von </w:t>
      </w:r>
      <w:r w:rsidRPr="008A1DCF">
        <w:t>dem Leistungserbringer</w:t>
      </w:r>
      <w:r>
        <w:t xml:space="preserve"> </w:t>
      </w:r>
      <w:r w:rsidRPr="00F918D4">
        <w:t>angebotenen Leistungsin</w:t>
      </w:r>
      <w:r w:rsidR="00333570">
        <w:softHyphen/>
      </w:r>
      <w:r w:rsidRPr="00F918D4">
        <w:t>halten (Ziffer 3.3.1)</w:t>
      </w:r>
      <w:r>
        <w:t>.</w:t>
      </w:r>
    </w:p>
    <w:p w14:paraId="2B14A7FF" w14:textId="77777777" w:rsidR="00604D6A" w:rsidRPr="00CE3A03" w:rsidRDefault="00604D6A" w:rsidP="00604D6A">
      <w:pPr>
        <w:pStyle w:val="berschrift3"/>
      </w:pPr>
      <w:r w:rsidRPr="00CE3A03">
        <w:t>5.2.</w:t>
      </w:r>
      <w:r>
        <w:t>2</w:t>
      </w:r>
      <w:r>
        <w:tab/>
      </w:r>
      <w:r w:rsidRPr="00CE3A03">
        <w:t>Fortschreibung des Hilfeplans</w:t>
      </w:r>
    </w:p>
    <w:p w14:paraId="527DA54C" w14:textId="6E8C1208" w:rsidR="00604D6A" w:rsidRPr="00F918D4" w:rsidRDefault="00604D6A" w:rsidP="00604D6A">
      <w:r w:rsidRPr="008A1DCF">
        <w:t>Bei Änderung des Gesamt-/Teilhabeplanes ist für jede leistungsberechtigte Person der Hilfe</w:t>
      </w:r>
      <w:r w:rsidR="00333570">
        <w:softHyphen/>
      </w:r>
      <w:r w:rsidRPr="008A1DCF">
        <w:t>plan fortzuschreiben. Sofern kein Gesamt-/Teilhabeplan vorliegt, der weniger als 24 Monate alt ist, ist der Hilfeplan spätestens alle 24 Monate beginnend mit der Aufnahme fortzuschrei</w:t>
      </w:r>
      <w:r w:rsidR="00333570">
        <w:softHyphen/>
      </w:r>
      <w:r w:rsidRPr="008A1DCF">
        <w:t>ben.</w:t>
      </w:r>
      <w:r w:rsidRPr="004F233C">
        <w:t xml:space="preserve"> </w:t>
      </w:r>
      <w:r w:rsidRPr="00F918D4">
        <w:t xml:space="preserve">Die Fortschreibung hat mindestens Aussagen zu enthalten </w:t>
      </w:r>
    </w:p>
    <w:p w14:paraId="393B2F46" w14:textId="39689646" w:rsidR="00604D6A" w:rsidRPr="00F918D4" w:rsidRDefault="00604D6A" w:rsidP="00604D6A">
      <w:pPr>
        <w:pStyle w:val="Einzug1"/>
      </w:pPr>
      <w:r w:rsidRPr="00F918D4">
        <w:t>ob und inwieweit die in Ziffer 5.2.</w:t>
      </w:r>
      <w:r>
        <w:t>1</w:t>
      </w:r>
      <w:r w:rsidRPr="00F918D4">
        <w:t xml:space="preserve"> aus Anlass der Aufnahme bzw. der letzten Fortschrei</w:t>
      </w:r>
      <w:r w:rsidR="00333570">
        <w:softHyphen/>
      </w:r>
      <w:r w:rsidRPr="00F918D4">
        <w:t>bung formulierten Ziele erreicht wurden,</w:t>
      </w:r>
    </w:p>
    <w:p w14:paraId="2E916207" w14:textId="6265F4FA" w:rsidR="00604D6A" w:rsidRPr="00F918D4" w:rsidRDefault="00604D6A" w:rsidP="00604D6A">
      <w:pPr>
        <w:pStyle w:val="Einzug1"/>
      </w:pPr>
      <w:r w:rsidRPr="00F918D4">
        <w:t xml:space="preserve">zu den </w:t>
      </w:r>
      <w:r w:rsidRPr="008A1DCF">
        <w:t>aus den Zielen des Gesamt-/Teilhabeplanes abgeleiteten Förderzielen und den hieraus folgenden Teilzielen, die</w:t>
      </w:r>
      <w:r w:rsidRPr="004F233C">
        <w:t xml:space="preserve"> </w:t>
      </w:r>
      <w:r w:rsidRPr="00F918D4">
        <w:t xml:space="preserve">bis zur nächsten Fortschreibung </w:t>
      </w:r>
      <w:r>
        <w:t>(Ziffer 5.2.2) anzustre</w:t>
      </w:r>
      <w:r w:rsidR="00333570">
        <w:softHyphen/>
      </w:r>
      <w:r>
        <w:t>ben sind</w:t>
      </w:r>
      <w:r w:rsidR="00333570">
        <w:t>,</w:t>
      </w:r>
    </w:p>
    <w:p w14:paraId="1A6A78F7" w14:textId="77777777" w:rsidR="00604D6A" w:rsidRDefault="00604D6A" w:rsidP="00604D6A">
      <w:pPr>
        <w:pStyle w:val="Einzug1"/>
      </w:pPr>
      <w:r w:rsidRPr="00F918D4">
        <w:t xml:space="preserve">zu Empfehlungen über die täglich bzw. wöchentlich bzw. monatlich wahrzunehmenden Fördermaßnahmen aus den von </w:t>
      </w:r>
      <w:r w:rsidRPr="008A1DCF">
        <w:t>dem Leistungserbringer</w:t>
      </w:r>
      <w:r>
        <w:t xml:space="preserve"> </w:t>
      </w:r>
      <w:r w:rsidRPr="00F918D4">
        <w:t>angebotenen Leistungsinhalten (Ziffer 3.3.1)</w:t>
      </w:r>
      <w:r>
        <w:t>.</w:t>
      </w:r>
    </w:p>
    <w:p w14:paraId="01AF6E15" w14:textId="77777777" w:rsidR="00604D6A" w:rsidRPr="00CE3A03" w:rsidRDefault="00604D6A" w:rsidP="00604D6A">
      <w:pPr>
        <w:pStyle w:val="berschrift3"/>
      </w:pPr>
      <w:r w:rsidRPr="00CE3A03">
        <w:lastRenderedPageBreak/>
        <w:t>5.2.</w:t>
      </w:r>
      <w:r>
        <w:t>3</w:t>
      </w:r>
      <w:r>
        <w:tab/>
      </w:r>
      <w:r w:rsidRPr="00CE3A03">
        <w:t>Hilfedokumentation</w:t>
      </w:r>
    </w:p>
    <w:p w14:paraId="421EC0A5" w14:textId="459D52F1" w:rsidR="00604D6A" w:rsidRPr="00CE3A03" w:rsidRDefault="00604D6A" w:rsidP="00604D6A">
      <w:r>
        <w:t>D</w:t>
      </w:r>
      <w:r w:rsidRPr="00CE3A03">
        <w:t>er Hilfeplan aus Anlass der Aufnahme (Ziffer 5.2.</w:t>
      </w:r>
      <w:r>
        <w:t>1</w:t>
      </w:r>
      <w:r w:rsidRPr="00CE3A03">
        <w:t>), die Fortschreibung des Hilfeplanes (Ziffer 5.2.</w:t>
      </w:r>
      <w:r>
        <w:t>2</w:t>
      </w:r>
      <w:r w:rsidRPr="00CE3A03">
        <w:t>) und die Durchführung der darin aufgeführten täglich bzw. wöchentlich bzw. mo</w:t>
      </w:r>
      <w:r w:rsidR="00333570">
        <w:softHyphen/>
      </w:r>
      <w:r w:rsidRPr="00CE3A03">
        <w:t xml:space="preserve">natlich angebotenen Fördermaßnahmen sind schriftlich zu dokumentieren. </w:t>
      </w:r>
    </w:p>
    <w:p w14:paraId="30D14972" w14:textId="76D5B62D" w:rsidR="00604D6A" w:rsidRDefault="00604D6A" w:rsidP="00604D6A">
      <w:pPr>
        <w:tabs>
          <w:tab w:val="left" w:pos="426"/>
          <w:tab w:val="left" w:pos="993"/>
        </w:tabs>
      </w:pPr>
      <w:r w:rsidRPr="0094361A">
        <w:rPr>
          <w:rFonts w:cs="Arial"/>
          <w:color w:val="000000"/>
          <w:szCs w:val="22"/>
        </w:rPr>
        <w:t xml:space="preserve">Die Dokumentation ist für die Dauer </w:t>
      </w:r>
      <w:r w:rsidRPr="00EF4E47">
        <w:t xml:space="preserve">des Aufenthaltes und 5 Jahre nach dem Ausscheiden </w:t>
      </w:r>
      <w:r>
        <w:t xml:space="preserve">aus dem Leistungsangebot </w:t>
      </w:r>
      <w:r w:rsidRPr="00EF4E47">
        <w:t>unter Beachtung der einschlägigen datenschutzrechtlichen Be</w:t>
      </w:r>
      <w:r w:rsidR="00333570">
        <w:t>-</w:t>
      </w:r>
      <w:r w:rsidRPr="00EF4E47">
        <w:t xml:space="preserve">stimmungen aufzubewahren. </w:t>
      </w:r>
    </w:p>
    <w:p w14:paraId="67FB5A2D" w14:textId="5D81FA1C" w:rsidR="00604D6A" w:rsidRPr="000C27A6" w:rsidRDefault="00604D6A" w:rsidP="00604D6A">
      <w:pPr>
        <w:pStyle w:val="Textkrper-Zeileneinzug"/>
        <w:tabs>
          <w:tab w:val="left" w:pos="709"/>
        </w:tabs>
        <w:ind w:hanging="708"/>
        <w:rPr>
          <w:color w:val="000000"/>
          <w:szCs w:val="22"/>
        </w:rPr>
      </w:pPr>
      <w:r w:rsidRPr="004B2CC8">
        <w:rPr>
          <w:color w:val="000000"/>
          <w:szCs w:val="22"/>
        </w:rPr>
        <w:t xml:space="preserve">Die Dokumentation kann gemeinsam mit dem </w:t>
      </w:r>
      <w:r w:rsidR="00E16140">
        <w:rPr>
          <w:color w:val="000000"/>
          <w:szCs w:val="22"/>
        </w:rPr>
        <w:t>Wohnangebot</w:t>
      </w:r>
      <w:r w:rsidR="00E16140" w:rsidRPr="004B2CC8">
        <w:rPr>
          <w:color w:val="000000"/>
          <w:szCs w:val="22"/>
        </w:rPr>
        <w:t xml:space="preserve"> </w:t>
      </w:r>
      <w:r w:rsidRPr="004B2CC8">
        <w:rPr>
          <w:color w:val="000000"/>
          <w:szCs w:val="22"/>
        </w:rPr>
        <w:t>erfolgen.</w:t>
      </w:r>
    </w:p>
    <w:p w14:paraId="30BF604B" w14:textId="77777777" w:rsidR="00604D6A" w:rsidRPr="00374B33" w:rsidRDefault="00604D6A" w:rsidP="00604D6A">
      <w:pPr>
        <w:pStyle w:val="berschrift3"/>
      </w:pPr>
      <w:r w:rsidRPr="00805804">
        <w:t>5.2.</w:t>
      </w:r>
      <w:r>
        <w:t>4</w:t>
      </w:r>
      <w:r>
        <w:tab/>
      </w:r>
      <w:r w:rsidRPr="00374B33">
        <w:t>Verlaufsbericht</w:t>
      </w:r>
    </w:p>
    <w:p w14:paraId="38DDDEF5" w14:textId="77777777" w:rsidR="00604D6A" w:rsidRPr="00374B33" w:rsidRDefault="00604D6A" w:rsidP="00604D6A">
      <w:pPr>
        <w:rPr>
          <w:rFonts w:cs="Arial"/>
          <w:szCs w:val="22"/>
        </w:rPr>
      </w:pPr>
      <w:r w:rsidRPr="00374B33">
        <w:rPr>
          <w:rFonts w:cs="Arial"/>
          <w:szCs w:val="22"/>
        </w:rPr>
        <w:t>Der Leistungserbringer hat i.d.R. 2 Monate vor dem geplanten Datum der Fortschreibung des Gesamt-/</w:t>
      </w:r>
      <w:r w:rsidRPr="00EF4E47">
        <w:t>Teilhabeplanes einen Verlaufsbericht zu erstellen und diesen dem zuständigen Leistungsträger zuzuleiten,</w:t>
      </w:r>
      <w:r w:rsidRPr="00374B33">
        <w:rPr>
          <w:rFonts w:cs="Arial"/>
          <w:szCs w:val="22"/>
        </w:rPr>
        <w:t xml:space="preserve"> der mindestens folgende Angaben enthält:</w:t>
      </w:r>
    </w:p>
    <w:p w14:paraId="32BF424F" w14:textId="220C57D0" w:rsidR="00604D6A" w:rsidRPr="00EF4E47" w:rsidRDefault="00604D6A" w:rsidP="00604D6A">
      <w:pPr>
        <w:pStyle w:val="Einzug1"/>
      </w:pPr>
      <w:r w:rsidRPr="00162C6D">
        <w:t xml:space="preserve">Zusammenfassung </w:t>
      </w:r>
      <w:r w:rsidRPr="00EF4E47">
        <w:t>der von der leistungsberechtigten Person aus den vom Leistungser</w:t>
      </w:r>
      <w:r w:rsidR="00333570">
        <w:softHyphen/>
      </w:r>
      <w:r w:rsidRPr="00EF4E47">
        <w:t>bringer angebotenen Leistungsinhalten (Z</w:t>
      </w:r>
      <w:r>
        <w:t>if</w:t>
      </w:r>
      <w:r w:rsidRPr="00EF4E47">
        <w:t>f</w:t>
      </w:r>
      <w:r>
        <w:t>er</w:t>
      </w:r>
      <w:r w:rsidRPr="00EF4E47">
        <w:t xml:space="preserve"> 3.3.1) wahrgenommenen Maßnahmen,</w:t>
      </w:r>
    </w:p>
    <w:p w14:paraId="6E5F9A5A" w14:textId="5EBB89F1" w:rsidR="00604D6A" w:rsidRPr="00EF4E47" w:rsidRDefault="00604D6A" w:rsidP="00604D6A">
      <w:pPr>
        <w:pStyle w:val="Einzug1"/>
      </w:pPr>
      <w:r w:rsidRPr="00EF4E47">
        <w:t>ob und inwieweit die im letzten Gesamt-/Teilhabeplan formulierten Ziele erreicht wurden, welche Faktoren hierbei förderlich waren bzw. welche hinderlich waren oder die Errei</w:t>
      </w:r>
      <w:r w:rsidR="00333570">
        <w:softHyphen/>
      </w:r>
      <w:r w:rsidRPr="00EF4E47">
        <w:t>chung der Ziele verhindert haben,</w:t>
      </w:r>
    </w:p>
    <w:p w14:paraId="64B15DBD" w14:textId="77777777" w:rsidR="00604D6A" w:rsidRPr="00EF4E47" w:rsidRDefault="00604D6A" w:rsidP="00604D6A">
      <w:pPr>
        <w:pStyle w:val="Einzug1"/>
      </w:pPr>
      <w:r w:rsidRPr="00EF4E47">
        <w:t>aus Sicht des Leistungserbringers bestehende Bedarfe,</w:t>
      </w:r>
    </w:p>
    <w:p w14:paraId="0365FCFF" w14:textId="77777777" w:rsidR="00604D6A" w:rsidRPr="00162C6D" w:rsidRDefault="00604D6A" w:rsidP="00604D6A">
      <w:pPr>
        <w:pStyle w:val="Einzug1"/>
      </w:pPr>
      <w:r w:rsidRPr="00EF4E47">
        <w:t>Empfehlungen zu den zukünftig</w:t>
      </w:r>
      <w:r w:rsidRPr="00162C6D">
        <w:t xml:space="preserve"> zu verfolgenden Zielen.</w:t>
      </w:r>
    </w:p>
    <w:p w14:paraId="7AA7743C" w14:textId="668EC523" w:rsidR="00604D6A" w:rsidRDefault="00604D6A" w:rsidP="00604D6A">
      <w:pPr>
        <w:rPr>
          <w:rFonts w:cs="Arial"/>
          <w:szCs w:val="22"/>
        </w:rPr>
      </w:pPr>
      <w:r w:rsidRPr="00374B33">
        <w:rPr>
          <w:rFonts w:cs="Arial"/>
          <w:szCs w:val="22"/>
        </w:rPr>
        <w:t xml:space="preserve">Der Leistungserbringer </w:t>
      </w:r>
      <w:r w:rsidRPr="00EF4E47">
        <w:t>informiert den zuständigen Träger der Eingliederungshilfe/Rehaträger auch bereits vor dem Zeitpu</w:t>
      </w:r>
      <w:r w:rsidRPr="00374B33">
        <w:rPr>
          <w:rFonts w:cs="Arial"/>
          <w:szCs w:val="22"/>
        </w:rPr>
        <w:t>nkt der planmäßigen Fortschreibung des Gesamt-/Teilhabe</w:t>
      </w:r>
      <w:r>
        <w:rPr>
          <w:rFonts w:cs="Arial"/>
          <w:szCs w:val="22"/>
        </w:rPr>
        <w:softHyphen/>
      </w:r>
      <w:r w:rsidRPr="00374B33">
        <w:rPr>
          <w:rFonts w:cs="Arial"/>
          <w:szCs w:val="22"/>
        </w:rPr>
        <w:t>pla</w:t>
      </w:r>
      <w:r w:rsidR="00333570">
        <w:rPr>
          <w:rFonts w:cs="Arial"/>
          <w:szCs w:val="22"/>
        </w:rPr>
        <w:softHyphen/>
      </w:r>
      <w:r w:rsidRPr="00374B33">
        <w:rPr>
          <w:rFonts w:cs="Arial"/>
          <w:szCs w:val="22"/>
        </w:rPr>
        <w:t>nes, wenn sich nach seiner Einschätzung der Bedarf der leistungsberechtigten Personen we</w:t>
      </w:r>
      <w:r w:rsidR="00333570">
        <w:rPr>
          <w:rFonts w:cs="Arial"/>
          <w:szCs w:val="22"/>
        </w:rPr>
        <w:softHyphen/>
      </w:r>
      <w:r w:rsidRPr="00374B33">
        <w:rPr>
          <w:rFonts w:cs="Arial"/>
          <w:szCs w:val="22"/>
        </w:rPr>
        <w:t>sentlich geändert hat.</w:t>
      </w:r>
    </w:p>
    <w:p w14:paraId="05232B72" w14:textId="77777777" w:rsidR="00604D6A" w:rsidRPr="0059632D" w:rsidRDefault="00604D6A" w:rsidP="00604D6A">
      <w:pPr>
        <w:pStyle w:val="berschrift3"/>
      </w:pPr>
      <w:r>
        <w:t>5.2.5</w:t>
      </w:r>
      <w:r>
        <w:tab/>
      </w:r>
      <w:r w:rsidRPr="0059632D">
        <w:t>Abschlussbericht</w:t>
      </w:r>
    </w:p>
    <w:p w14:paraId="31465B74" w14:textId="5A8D9E2E" w:rsidR="00604D6A" w:rsidRPr="0059632D" w:rsidRDefault="00604D6A" w:rsidP="00604D6A">
      <w:pPr>
        <w:pStyle w:val="Textkrper-Zeileneinzug"/>
        <w:ind w:left="0"/>
        <w:rPr>
          <w:rFonts w:cs="Arial"/>
          <w:color w:val="000000"/>
          <w:szCs w:val="22"/>
        </w:rPr>
      </w:pPr>
      <w:r w:rsidRPr="0059632D">
        <w:rPr>
          <w:rFonts w:cs="Arial"/>
          <w:color w:val="000000"/>
          <w:szCs w:val="22"/>
        </w:rPr>
        <w:t xml:space="preserve">Aus Anlass des </w:t>
      </w:r>
      <w:r w:rsidRPr="00EF4E47">
        <w:t>Ausscheidens aus dem Leistungsangebot ist ein Abschlussbericht zu ferti</w:t>
      </w:r>
      <w:r w:rsidR="00333570">
        <w:softHyphen/>
      </w:r>
      <w:r w:rsidRPr="00EF4E47">
        <w:t>gen, der mindestens</w:t>
      </w:r>
      <w:r w:rsidRPr="0059632D">
        <w:rPr>
          <w:rFonts w:cs="Arial"/>
          <w:color w:val="000000"/>
          <w:szCs w:val="22"/>
        </w:rPr>
        <w:t xml:space="preserve"> Aussagen enthält </w:t>
      </w:r>
    </w:p>
    <w:p w14:paraId="732F3CF7" w14:textId="77777777" w:rsidR="00604D6A" w:rsidRPr="0059632D" w:rsidRDefault="00604D6A" w:rsidP="00604D6A">
      <w:pPr>
        <w:pStyle w:val="Einzug1"/>
      </w:pPr>
      <w:r w:rsidRPr="0059632D">
        <w:t xml:space="preserve">über </w:t>
      </w:r>
      <w:r w:rsidRPr="008A1DCF">
        <w:t>den</w:t>
      </w:r>
      <w:r>
        <w:t xml:space="preserve"> </w:t>
      </w:r>
      <w:r w:rsidRPr="0059632D">
        <w:t xml:space="preserve">Verlauf der </w:t>
      </w:r>
      <w:r w:rsidRPr="008A1DCF">
        <w:t>Unterstützung / Assistenz</w:t>
      </w:r>
    </w:p>
    <w:p w14:paraId="7642C909" w14:textId="77777777" w:rsidR="00604D6A" w:rsidRPr="0059632D" w:rsidRDefault="00604D6A" w:rsidP="00604D6A">
      <w:pPr>
        <w:pStyle w:val="Einzug1"/>
      </w:pPr>
      <w:r w:rsidRPr="0059632D">
        <w:t xml:space="preserve">über den weiteren Hilfebedarf zum Zeitpunkt </w:t>
      </w:r>
      <w:r w:rsidRPr="008A1DCF">
        <w:t>des Ausscheidens</w:t>
      </w:r>
      <w:r>
        <w:t xml:space="preserve"> </w:t>
      </w:r>
      <w:r w:rsidRPr="0059632D">
        <w:t>nach Einschätzung</w:t>
      </w:r>
      <w:r>
        <w:t xml:space="preserve"> </w:t>
      </w:r>
      <w:r w:rsidRPr="008A1DCF">
        <w:t>des Leistungsanbieters</w:t>
      </w:r>
      <w:r w:rsidRPr="0059632D">
        <w:t xml:space="preserve">. </w:t>
      </w:r>
    </w:p>
    <w:p w14:paraId="7B276177" w14:textId="77777777" w:rsidR="00604D6A" w:rsidRPr="0059632D" w:rsidRDefault="00604D6A" w:rsidP="00604D6A">
      <w:r w:rsidRPr="0059632D">
        <w:t xml:space="preserve">Der Abschlussbericht ist dem </w:t>
      </w:r>
      <w:r w:rsidRPr="008A1DCF">
        <w:t>zuständigen Leistungsträger</w:t>
      </w:r>
      <w:r>
        <w:t xml:space="preserve"> </w:t>
      </w:r>
      <w:r w:rsidRPr="0059632D">
        <w:t>zuzuleiten.</w:t>
      </w:r>
    </w:p>
    <w:p w14:paraId="30D31488" w14:textId="77777777" w:rsidR="00604D6A" w:rsidRPr="0059632D" w:rsidRDefault="00604D6A" w:rsidP="00604D6A">
      <w:pPr>
        <w:pStyle w:val="berschrift3"/>
      </w:pPr>
      <w:r>
        <w:t>5.2.6</w:t>
      </w:r>
      <w:r>
        <w:tab/>
      </w:r>
      <w:r w:rsidRPr="0059632D">
        <w:t>Durchführung kontinuierlicher Fortbildung des Personals</w:t>
      </w:r>
      <w:r>
        <w:t>,</w:t>
      </w:r>
      <w:r w:rsidRPr="0059632D">
        <w:t xml:space="preserve"> Supervision</w:t>
      </w:r>
    </w:p>
    <w:p w14:paraId="2CC77A74" w14:textId="10967639" w:rsidR="00604D6A" w:rsidRPr="0059632D" w:rsidRDefault="00604D6A" w:rsidP="00604D6A">
      <w:r w:rsidRPr="0059632D">
        <w:t>Die Konzipierung und Durchführung bedarfsgerechter Fort- und Weiterbildung wird sicherge</w:t>
      </w:r>
      <w:r w:rsidR="00333570">
        <w:softHyphen/>
      </w:r>
      <w:r w:rsidRPr="0059632D">
        <w:t>stellt. Bei Bedarf wird Supervision angeboten.</w:t>
      </w:r>
    </w:p>
    <w:p w14:paraId="7BB16DD5" w14:textId="77777777" w:rsidR="00604D6A" w:rsidRPr="0059632D" w:rsidRDefault="00604D6A" w:rsidP="00604D6A">
      <w:pPr>
        <w:pStyle w:val="berschrift3"/>
      </w:pPr>
      <w:r>
        <w:t>5.2.7</w:t>
      </w:r>
      <w:r>
        <w:tab/>
      </w:r>
      <w:r w:rsidRPr="0059632D">
        <w:t>Fort</w:t>
      </w:r>
      <w:r>
        <w:t>entwicklung</w:t>
      </w:r>
      <w:r w:rsidRPr="0059632D">
        <w:t xml:space="preserve"> der Konzeption</w:t>
      </w:r>
    </w:p>
    <w:p w14:paraId="60CF7F56" w14:textId="77777777" w:rsidR="00604D6A" w:rsidRPr="0059632D" w:rsidRDefault="00604D6A" w:rsidP="00604D6A">
      <w:pPr>
        <w:rPr>
          <w:rFonts w:cs="Arial"/>
          <w:szCs w:val="22"/>
        </w:rPr>
      </w:pPr>
      <w:r w:rsidRPr="0059632D">
        <w:rPr>
          <w:rFonts w:cs="Arial"/>
          <w:szCs w:val="22"/>
        </w:rPr>
        <w:t>Die Konzeption wird regelmäßig überprüft, den veränderten Gegebenheiten angepasst und bedarfsgerecht fortgeschrieben.</w:t>
      </w:r>
    </w:p>
    <w:p w14:paraId="1354E2EE" w14:textId="77777777" w:rsidR="00604D6A" w:rsidRPr="0059632D" w:rsidRDefault="00604D6A" w:rsidP="00604D6A">
      <w:pPr>
        <w:pStyle w:val="berschrift2"/>
      </w:pPr>
      <w:r w:rsidRPr="0059632D">
        <w:lastRenderedPageBreak/>
        <w:t>5.3</w:t>
      </w:r>
      <w:r>
        <w:tab/>
      </w:r>
      <w:r w:rsidRPr="0059632D">
        <w:t>Ergebnisqualität</w:t>
      </w:r>
    </w:p>
    <w:p w14:paraId="3A929263" w14:textId="6A67FA47" w:rsidR="00604D6A" w:rsidRDefault="00604D6A" w:rsidP="00604D6A">
      <w:r w:rsidRPr="0059632D">
        <w:t>Die Ergebnisse der Leistungen werden anhand der angestrebten Ziele in regelmäßigen Ab</w:t>
      </w:r>
      <w:r w:rsidR="00333570">
        <w:softHyphen/>
      </w:r>
      <w:r w:rsidRPr="0059632D">
        <w:t>ständen überprüft und analysiert; sie fließen in die Weiterentwicklung des Leistungsangebo</w:t>
      </w:r>
      <w:r w:rsidR="00333570">
        <w:softHyphen/>
      </w:r>
      <w:r w:rsidRPr="0059632D">
        <w:t>tes ein.</w:t>
      </w:r>
    </w:p>
    <w:p w14:paraId="2406B636" w14:textId="77777777" w:rsidR="00604D6A" w:rsidRPr="00D634A1" w:rsidRDefault="00604D6A" w:rsidP="00604D6A">
      <w:pPr>
        <w:pStyle w:val="berschrift1"/>
        <w:ind w:left="57" w:hanging="57"/>
      </w:pPr>
      <w:r w:rsidRPr="00D634A1">
        <w:t>6.</w:t>
      </w:r>
      <w:r>
        <w:tab/>
      </w:r>
      <w:r w:rsidRPr="00D634A1">
        <w:t>Wirksamkeit und Qualität der Leistung</w:t>
      </w:r>
    </w:p>
    <w:p w14:paraId="3088EBB7" w14:textId="77777777" w:rsidR="00604D6A" w:rsidRPr="00D634A1" w:rsidRDefault="00604D6A" w:rsidP="00604D6A">
      <w:r w:rsidRPr="00D634A1">
        <w:t>Voraussetzung für eine Wirksamkeit der Leistungen ist, dass sie in der vereinbarten Qualität erbracht werden.</w:t>
      </w:r>
    </w:p>
    <w:p w14:paraId="0FC7AADE" w14:textId="4A6646D0" w:rsidR="00604D6A" w:rsidRPr="00D634A1" w:rsidRDefault="00604D6A" w:rsidP="00604D6A">
      <w:r w:rsidRPr="00D634A1">
        <w:t>Die Gemeinsame Kommission kann weitere Kriterien zur Bemessung der Wirksamkeit der Leistungen festsetzen.</w:t>
      </w:r>
    </w:p>
    <w:p w14:paraId="79F2C2E3" w14:textId="77777777" w:rsidR="00604D6A" w:rsidRPr="00D634A1" w:rsidRDefault="00604D6A" w:rsidP="00604D6A">
      <w:pPr>
        <w:pStyle w:val="berschrift1"/>
        <w:ind w:left="57" w:hanging="57"/>
      </w:pPr>
      <w:r>
        <w:t>7</w:t>
      </w:r>
      <w:r w:rsidRPr="00D634A1">
        <w:t>.</w:t>
      </w:r>
      <w:r>
        <w:tab/>
      </w:r>
      <w:r w:rsidRPr="00D634A1">
        <w:t>Inkrafttreten</w:t>
      </w:r>
    </w:p>
    <w:p w14:paraId="712B802A" w14:textId="193D1798" w:rsidR="00604D6A" w:rsidRPr="00D634A1" w:rsidRDefault="00604D6A" w:rsidP="00604D6A">
      <w:r w:rsidRPr="00D634A1">
        <w:t>Diese Vereinbarung tritt nach Unterzeichnung durch beide Vereinbarungspartner mit Wir</w:t>
      </w:r>
      <w:r w:rsidR="00333570">
        <w:softHyphen/>
      </w:r>
      <w:r w:rsidRPr="00D634A1">
        <w:t xml:space="preserve">kung vom </w:t>
      </w:r>
      <w:r>
        <w:t>………..</w:t>
      </w:r>
      <w:r w:rsidRPr="00D634A1">
        <w:t xml:space="preserve"> in Kraft.</w:t>
      </w:r>
    </w:p>
    <w:p w14:paraId="2CE0B548" w14:textId="77777777" w:rsidR="00604D6A" w:rsidRDefault="00604D6A" w:rsidP="00604D6A"/>
    <w:p w14:paraId="439765E5" w14:textId="77777777" w:rsidR="00604D6A" w:rsidRPr="00D634A1" w:rsidRDefault="00604D6A" w:rsidP="00604D6A"/>
    <w:p w14:paraId="222CDAC2" w14:textId="77777777" w:rsidR="00604D6A" w:rsidRPr="00D634A1" w:rsidRDefault="00604D6A" w:rsidP="00604D6A">
      <w:r w:rsidRPr="00D634A1">
        <w:t>Hildesheim,  ….. (Datum) ….</w:t>
      </w:r>
      <w:r w:rsidRPr="00D634A1">
        <w:tab/>
      </w:r>
      <w:r w:rsidRPr="00D634A1">
        <w:tab/>
      </w:r>
      <w:r>
        <w:tab/>
      </w:r>
      <w:r w:rsidRPr="00D634A1">
        <w:tab/>
      </w:r>
      <w:r w:rsidRPr="00D634A1">
        <w:tab/>
        <w:t>Ort,  …. (Datum) …..</w:t>
      </w:r>
    </w:p>
    <w:p w14:paraId="2DD112C7" w14:textId="77777777" w:rsidR="00604D6A" w:rsidRDefault="00604D6A" w:rsidP="00604D6A"/>
    <w:p w14:paraId="48CA2F03" w14:textId="77777777" w:rsidR="00604D6A" w:rsidRDefault="00604D6A" w:rsidP="00604D6A"/>
    <w:p w14:paraId="0F7A7450" w14:textId="77777777" w:rsidR="00604D6A" w:rsidRPr="00D634A1" w:rsidRDefault="00604D6A" w:rsidP="00604D6A"/>
    <w:p w14:paraId="67CCDBF4" w14:textId="77777777" w:rsidR="00604D6A" w:rsidRPr="00D634A1" w:rsidRDefault="00604D6A" w:rsidP="00604D6A">
      <w:r w:rsidRPr="00D634A1">
        <w:t>Für das Niedersächsische Landesamt</w:t>
      </w:r>
      <w:r w:rsidRPr="00D634A1">
        <w:tab/>
      </w:r>
      <w:r w:rsidRPr="00D634A1">
        <w:tab/>
      </w:r>
      <w:r w:rsidRPr="00D634A1">
        <w:tab/>
        <w:t>Für den Leistungserbringer</w:t>
      </w:r>
    </w:p>
    <w:p w14:paraId="391F1701" w14:textId="77777777" w:rsidR="00604D6A" w:rsidRPr="00D634A1" w:rsidRDefault="00604D6A" w:rsidP="00604D6A">
      <w:r w:rsidRPr="00D634A1">
        <w:t>für Soziales, Jugend und Familie</w:t>
      </w:r>
      <w:r w:rsidRPr="00D634A1">
        <w:tab/>
      </w:r>
      <w:r w:rsidRPr="00D634A1">
        <w:tab/>
      </w:r>
      <w:r w:rsidRPr="00D634A1">
        <w:tab/>
      </w:r>
      <w:r w:rsidRPr="00D634A1">
        <w:tab/>
      </w:r>
    </w:p>
    <w:p w14:paraId="78C24266" w14:textId="77777777" w:rsidR="00604D6A" w:rsidRPr="00D634A1" w:rsidRDefault="00604D6A" w:rsidP="00604D6A">
      <w:r w:rsidRPr="00D634A1">
        <w:t>– Landessozialamt –</w:t>
      </w:r>
    </w:p>
    <w:p w14:paraId="4F7A365E" w14:textId="77777777" w:rsidR="00604D6A" w:rsidRPr="00D634A1" w:rsidRDefault="00604D6A" w:rsidP="00604D6A"/>
    <w:p w14:paraId="1E84A2F8" w14:textId="77777777" w:rsidR="00604D6A" w:rsidRPr="00D634A1" w:rsidRDefault="00604D6A" w:rsidP="00604D6A">
      <w:r w:rsidRPr="00D634A1">
        <w:t>Im Auftrage</w:t>
      </w:r>
    </w:p>
    <w:p w14:paraId="616CD05E" w14:textId="77777777" w:rsidR="00604D6A" w:rsidRPr="00D634A1" w:rsidRDefault="00604D6A" w:rsidP="00604D6A"/>
    <w:p w14:paraId="37294667" w14:textId="77777777" w:rsidR="00604D6A" w:rsidRDefault="00604D6A" w:rsidP="00604D6A"/>
    <w:sectPr w:rsidR="00604D6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EDEB" w14:textId="77777777" w:rsidR="007C0F5F" w:rsidRDefault="007C0F5F" w:rsidP="007617D2">
      <w:r>
        <w:separator/>
      </w:r>
    </w:p>
  </w:endnote>
  <w:endnote w:type="continuationSeparator" w:id="0">
    <w:p w14:paraId="716493E5" w14:textId="77777777" w:rsidR="007C0F5F" w:rsidRDefault="007C0F5F" w:rsidP="0076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C25D" w14:textId="55A0AEF8" w:rsidR="0090470E" w:rsidRPr="00333570" w:rsidRDefault="0090470E" w:rsidP="0090470E">
    <w:pPr>
      <w:pStyle w:val="Fuzeile"/>
      <w:rPr>
        <w:rStyle w:val="Seitenzahl"/>
        <w:sz w:val="16"/>
        <w:szCs w:val="16"/>
      </w:rPr>
    </w:pPr>
    <w:r>
      <w:rPr>
        <w:sz w:val="16"/>
        <w:szCs w:val="16"/>
      </w:rPr>
      <w:t>Beschluss GK</w:t>
    </w:r>
    <w:r w:rsidR="00BA1C7F">
      <w:rPr>
        <w:sz w:val="16"/>
        <w:szCs w:val="16"/>
      </w:rPr>
      <w:t xml:space="preserve"> am</w:t>
    </w:r>
    <w:r>
      <w:rPr>
        <w:sz w:val="16"/>
        <w:szCs w:val="16"/>
      </w:rPr>
      <w:t xml:space="preserve"> </w:t>
    </w:r>
    <w:r w:rsidR="00E914ED">
      <w:rPr>
        <w:sz w:val="16"/>
        <w:szCs w:val="16"/>
      </w:rPr>
      <w:t>25.09</w:t>
    </w:r>
    <w:r>
      <w:rPr>
        <w:sz w:val="16"/>
        <w:szCs w:val="16"/>
      </w:rPr>
      <w:t>.2020</w:t>
    </w:r>
    <w:r w:rsidRPr="00FA6EAC">
      <w:rPr>
        <w:sz w:val="16"/>
        <w:szCs w:val="16"/>
      </w:rPr>
      <w:t xml:space="preserve">;  Leistungstyp: </w:t>
    </w:r>
    <w:r>
      <w:rPr>
        <w:sz w:val="16"/>
        <w:szCs w:val="16"/>
      </w:rPr>
      <w:t>3</w:t>
    </w:r>
    <w:r w:rsidRPr="00FA6EAC">
      <w:rPr>
        <w:sz w:val="16"/>
        <w:szCs w:val="16"/>
      </w:rPr>
      <w:t>.</w:t>
    </w:r>
    <w:r>
      <w:rPr>
        <w:sz w:val="16"/>
        <w:szCs w:val="16"/>
      </w:rPr>
      <w:t>1</w:t>
    </w:r>
    <w:r w:rsidRPr="00FA6EAC">
      <w:rPr>
        <w:sz w:val="16"/>
        <w:szCs w:val="16"/>
      </w:rPr>
      <w:t>.</w:t>
    </w:r>
    <w:r>
      <w:rPr>
        <w:sz w:val="16"/>
        <w:szCs w:val="16"/>
      </w:rPr>
      <w:t>1</w:t>
    </w:r>
    <w:r w:rsidRPr="00FA6EAC">
      <w:rPr>
        <w:sz w:val="16"/>
        <w:szCs w:val="16"/>
      </w:rPr>
      <w:t>.</w:t>
    </w:r>
    <w:r w:rsidR="00DE6AE6">
      <w:rPr>
        <w:sz w:val="16"/>
        <w:szCs w:val="16"/>
      </w:rPr>
      <w:t>3</w:t>
    </w:r>
    <w:r w:rsidR="00DE6AE6">
      <w:rPr>
        <w:sz w:val="16"/>
        <w:szCs w:val="16"/>
      </w:rPr>
      <w:tab/>
    </w:r>
    <w:r w:rsidRPr="00333570">
      <w:rPr>
        <w:sz w:val="16"/>
        <w:szCs w:val="16"/>
      </w:rPr>
      <w:t xml:space="preserve">Seite: </w:t>
    </w:r>
    <w:r w:rsidRPr="00333570">
      <w:rPr>
        <w:rStyle w:val="Seitenzahl"/>
        <w:sz w:val="16"/>
        <w:szCs w:val="16"/>
      </w:rPr>
      <w:fldChar w:fldCharType="begin"/>
    </w:r>
    <w:r w:rsidRPr="00333570">
      <w:rPr>
        <w:rStyle w:val="Seitenzahl"/>
        <w:sz w:val="16"/>
        <w:szCs w:val="16"/>
      </w:rPr>
      <w:instrText xml:space="preserve"> PAGE </w:instrText>
    </w:r>
    <w:r w:rsidRPr="00333570">
      <w:rPr>
        <w:rStyle w:val="Seitenzahl"/>
        <w:sz w:val="16"/>
        <w:szCs w:val="16"/>
      </w:rPr>
      <w:fldChar w:fldCharType="separate"/>
    </w:r>
    <w:r w:rsidR="00BA1C7F">
      <w:rPr>
        <w:rStyle w:val="Seitenzahl"/>
        <w:noProof/>
        <w:sz w:val="16"/>
        <w:szCs w:val="16"/>
      </w:rPr>
      <w:t>1</w:t>
    </w:r>
    <w:r w:rsidRPr="00333570">
      <w:rPr>
        <w:rStyle w:val="Seitenzahl"/>
        <w:sz w:val="16"/>
        <w:szCs w:val="16"/>
      </w:rPr>
      <w:fldChar w:fldCharType="end"/>
    </w:r>
  </w:p>
  <w:p w14:paraId="1280DF22" w14:textId="2998BDEC" w:rsidR="007617D2" w:rsidRDefault="007617D2" w:rsidP="009047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DBC3" w14:textId="77777777" w:rsidR="007C0F5F" w:rsidRDefault="007C0F5F" w:rsidP="007617D2">
      <w:r>
        <w:separator/>
      </w:r>
    </w:p>
  </w:footnote>
  <w:footnote w:type="continuationSeparator" w:id="0">
    <w:p w14:paraId="0D3025C4" w14:textId="77777777" w:rsidR="007C0F5F" w:rsidRDefault="007C0F5F" w:rsidP="007617D2">
      <w:r>
        <w:continuationSeparator/>
      </w:r>
    </w:p>
  </w:footnote>
  <w:footnote w:id="1">
    <w:p w14:paraId="1F659581" w14:textId="16C7018B" w:rsidR="007F78C0" w:rsidRPr="006C5D3F" w:rsidRDefault="007F78C0" w:rsidP="007F78C0">
      <w:pPr>
        <w:pStyle w:val="Funotentext"/>
        <w:rPr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6C5D3F">
        <w:rPr>
          <w:sz w:val="20"/>
        </w:rPr>
        <w:t>Protokollnotiz: Die Leistungen nach § 30 Abs. 1 SGB XII (Mehrbedarf bei Mobilitätseinschränkun</w:t>
      </w:r>
      <w:r w:rsidR="00333570">
        <w:rPr>
          <w:sz w:val="20"/>
        </w:rPr>
        <w:softHyphen/>
      </w:r>
      <w:r w:rsidRPr="006C5D3F">
        <w:rPr>
          <w:sz w:val="20"/>
        </w:rPr>
        <w:t>gen) bleiben hiervon unberührt. Die Leistungen zur Mobilität nach § 113 Abs. 2 Nr. 7 SGB IX umfassen lediglich Leistungen nach § 83 Abs. 1 Nr. 1 SGB IX.</w:t>
      </w:r>
    </w:p>
  </w:footnote>
  <w:footnote w:id="2">
    <w:p w14:paraId="4895E3DE" w14:textId="77777777" w:rsidR="00107E24" w:rsidRDefault="00107E2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07E24">
        <w:t>Die erbrachte Leistung kann nur einem Leistungstyp (Wohnen oder Tagesstruktur) zugeordnet werden</w:t>
      </w:r>
    </w:p>
  </w:footnote>
  <w:footnote w:id="3">
    <w:p w14:paraId="2682A2E8" w14:textId="77777777" w:rsidR="00604D6A" w:rsidRPr="00D634A1" w:rsidRDefault="00604D6A" w:rsidP="00604D6A">
      <w:pPr>
        <w:pStyle w:val="Funotentext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D634A1">
        <w:rPr>
          <w:rFonts w:cs="Arial"/>
        </w:rPr>
        <w:t>Protokollnotiz: Die eigenen Feststellungen des Leistungserbringers führen nicht einseitig zur Änderung des Gesamtplanes. Eigene Feststellungen des Leistungserbringers können Veranlassung geben, Änderungen des Gesamtplanes anzuregen.</w:t>
      </w:r>
    </w:p>
    <w:p w14:paraId="7CB06250" w14:textId="77777777" w:rsidR="00604D6A" w:rsidRDefault="00604D6A" w:rsidP="00604D6A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535"/>
    <w:multiLevelType w:val="singleLevel"/>
    <w:tmpl w:val="8AA68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9E02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165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625B5F"/>
    <w:multiLevelType w:val="hybridMultilevel"/>
    <w:tmpl w:val="1DD25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88A"/>
    <w:multiLevelType w:val="multilevel"/>
    <w:tmpl w:val="AB08D9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3B23BB"/>
    <w:multiLevelType w:val="hybridMultilevel"/>
    <w:tmpl w:val="0C5204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231C"/>
    <w:multiLevelType w:val="hybridMultilevel"/>
    <w:tmpl w:val="566859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A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191634"/>
    <w:multiLevelType w:val="multilevel"/>
    <w:tmpl w:val="1E64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356844"/>
    <w:multiLevelType w:val="multilevel"/>
    <w:tmpl w:val="6A32987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67A56F6"/>
    <w:multiLevelType w:val="multilevel"/>
    <w:tmpl w:val="BBD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88067DE"/>
    <w:multiLevelType w:val="hybridMultilevel"/>
    <w:tmpl w:val="DFE03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72C4"/>
    <w:multiLevelType w:val="hybridMultilevel"/>
    <w:tmpl w:val="207A2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496F"/>
    <w:multiLevelType w:val="hybridMultilevel"/>
    <w:tmpl w:val="C9345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8526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47F384D"/>
    <w:multiLevelType w:val="multilevel"/>
    <w:tmpl w:val="5324EB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771183F"/>
    <w:multiLevelType w:val="hybridMultilevel"/>
    <w:tmpl w:val="B616DE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7A27"/>
    <w:multiLevelType w:val="multilevel"/>
    <w:tmpl w:val="F35A4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E6730E"/>
    <w:multiLevelType w:val="singleLevel"/>
    <w:tmpl w:val="57FE4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E957C6"/>
    <w:multiLevelType w:val="singleLevel"/>
    <w:tmpl w:val="0264137C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980550"/>
    <w:multiLevelType w:val="hybridMultilevel"/>
    <w:tmpl w:val="D8BAD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A25E8"/>
    <w:multiLevelType w:val="hybridMultilevel"/>
    <w:tmpl w:val="B518F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34D22"/>
    <w:multiLevelType w:val="hybridMultilevel"/>
    <w:tmpl w:val="53821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23342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7614"/>
    <w:multiLevelType w:val="hybridMultilevel"/>
    <w:tmpl w:val="72BC17CA"/>
    <w:lvl w:ilvl="0" w:tplc="E828D1D2">
      <w:start w:val="1"/>
      <w:numFmt w:val="bullet"/>
      <w:pStyle w:val="Einzu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C2868"/>
    <w:multiLevelType w:val="singleLevel"/>
    <w:tmpl w:val="594078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8E6F15"/>
    <w:multiLevelType w:val="hybridMultilevel"/>
    <w:tmpl w:val="735294E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200026B"/>
    <w:multiLevelType w:val="hybridMultilevel"/>
    <w:tmpl w:val="BEFC5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A03DB"/>
    <w:multiLevelType w:val="singleLevel"/>
    <w:tmpl w:val="8218725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28" w15:restartNumberingAfterBreak="0">
    <w:nsid w:val="56802AB4"/>
    <w:multiLevelType w:val="singleLevel"/>
    <w:tmpl w:val="FDF2C7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F07695"/>
    <w:multiLevelType w:val="multilevel"/>
    <w:tmpl w:val="F52E817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C96F46"/>
    <w:multiLevelType w:val="singleLevel"/>
    <w:tmpl w:val="307A140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1" w15:restartNumberingAfterBreak="0">
    <w:nsid w:val="5DBE1749"/>
    <w:multiLevelType w:val="hybridMultilevel"/>
    <w:tmpl w:val="1A601B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40EBC"/>
    <w:multiLevelType w:val="multilevel"/>
    <w:tmpl w:val="6FDA937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7783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7D79B9"/>
    <w:multiLevelType w:val="singleLevel"/>
    <w:tmpl w:val="D8EA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7876B1E"/>
    <w:multiLevelType w:val="hybridMultilevel"/>
    <w:tmpl w:val="59C8BE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040C8"/>
    <w:multiLevelType w:val="hybridMultilevel"/>
    <w:tmpl w:val="002A8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B573D"/>
    <w:multiLevelType w:val="hybridMultilevel"/>
    <w:tmpl w:val="1D28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C16DB"/>
    <w:multiLevelType w:val="singleLevel"/>
    <w:tmpl w:val="014053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B04778"/>
    <w:multiLevelType w:val="hybridMultilevel"/>
    <w:tmpl w:val="FC0AC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617C4"/>
    <w:multiLevelType w:val="hybridMultilevel"/>
    <w:tmpl w:val="B9AC8C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F115C8"/>
    <w:multiLevelType w:val="hybridMultilevel"/>
    <w:tmpl w:val="B81CB14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63402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8F469D2"/>
    <w:multiLevelType w:val="multilevel"/>
    <w:tmpl w:val="E2A2EC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12A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BBC3546"/>
    <w:multiLevelType w:val="hybridMultilevel"/>
    <w:tmpl w:val="1AA8F95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C7B40F6"/>
    <w:multiLevelType w:val="singleLevel"/>
    <w:tmpl w:val="BD7A8938"/>
    <w:lvl w:ilvl="0">
      <w:start w:val="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47" w15:restartNumberingAfterBreak="0">
    <w:nsid w:val="7EF30203"/>
    <w:multiLevelType w:val="singleLevel"/>
    <w:tmpl w:val="8218725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0"/>
  </w:num>
  <w:num w:numId="5">
    <w:abstractNumId w:val="28"/>
  </w:num>
  <w:num w:numId="6">
    <w:abstractNumId w:val="0"/>
  </w:num>
  <w:num w:numId="7">
    <w:abstractNumId w:val="38"/>
  </w:num>
  <w:num w:numId="8">
    <w:abstractNumId w:val="18"/>
  </w:num>
  <w:num w:numId="9">
    <w:abstractNumId w:val="44"/>
  </w:num>
  <w:num w:numId="10">
    <w:abstractNumId w:val="32"/>
  </w:num>
  <w:num w:numId="11">
    <w:abstractNumId w:val="4"/>
  </w:num>
  <w:num w:numId="12">
    <w:abstractNumId w:val="2"/>
  </w:num>
  <w:num w:numId="13">
    <w:abstractNumId w:val="42"/>
  </w:num>
  <w:num w:numId="14">
    <w:abstractNumId w:val="19"/>
  </w:num>
  <w:num w:numId="15">
    <w:abstractNumId w:val="46"/>
  </w:num>
  <w:num w:numId="16">
    <w:abstractNumId w:val="30"/>
  </w:num>
  <w:num w:numId="17">
    <w:abstractNumId w:val="34"/>
  </w:num>
  <w:num w:numId="18">
    <w:abstractNumId w:val="33"/>
  </w:num>
  <w:num w:numId="19">
    <w:abstractNumId w:val="9"/>
  </w:num>
  <w:num w:numId="20">
    <w:abstractNumId w:val="14"/>
  </w:num>
  <w:num w:numId="21">
    <w:abstractNumId w:val="47"/>
  </w:num>
  <w:num w:numId="22">
    <w:abstractNumId w:val="27"/>
  </w:num>
  <w:num w:numId="23">
    <w:abstractNumId w:val="8"/>
  </w:num>
  <w:num w:numId="24">
    <w:abstractNumId w:val="43"/>
  </w:num>
  <w:num w:numId="25">
    <w:abstractNumId w:val="17"/>
  </w:num>
  <w:num w:numId="26">
    <w:abstractNumId w:val="7"/>
  </w:num>
  <w:num w:numId="27">
    <w:abstractNumId w:val="1"/>
  </w:num>
  <w:num w:numId="28">
    <w:abstractNumId w:val="26"/>
  </w:num>
  <w:num w:numId="29">
    <w:abstractNumId w:val="13"/>
  </w:num>
  <w:num w:numId="30">
    <w:abstractNumId w:val="35"/>
  </w:num>
  <w:num w:numId="31">
    <w:abstractNumId w:val="31"/>
  </w:num>
  <w:num w:numId="32">
    <w:abstractNumId w:val="29"/>
  </w:num>
  <w:num w:numId="33">
    <w:abstractNumId w:val="5"/>
  </w:num>
  <w:num w:numId="34">
    <w:abstractNumId w:val="20"/>
  </w:num>
  <w:num w:numId="35">
    <w:abstractNumId w:val="40"/>
  </w:num>
  <w:num w:numId="36">
    <w:abstractNumId w:val="16"/>
  </w:num>
  <w:num w:numId="37">
    <w:abstractNumId w:val="6"/>
  </w:num>
  <w:num w:numId="38">
    <w:abstractNumId w:val="39"/>
  </w:num>
  <w:num w:numId="39">
    <w:abstractNumId w:val="25"/>
  </w:num>
  <w:num w:numId="40">
    <w:abstractNumId w:val="45"/>
  </w:num>
  <w:num w:numId="41">
    <w:abstractNumId w:val="41"/>
  </w:num>
  <w:num w:numId="42">
    <w:abstractNumId w:val="22"/>
  </w:num>
  <w:num w:numId="43">
    <w:abstractNumId w:val="11"/>
  </w:num>
  <w:num w:numId="44">
    <w:abstractNumId w:val="37"/>
  </w:num>
  <w:num w:numId="45">
    <w:abstractNumId w:val="3"/>
  </w:num>
  <w:num w:numId="46">
    <w:abstractNumId w:val="36"/>
  </w:num>
  <w:num w:numId="47">
    <w:abstractNumId w:val="15"/>
  </w:num>
  <w:num w:numId="4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AA"/>
    <w:rsid w:val="000460D3"/>
    <w:rsid w:val="00061331"/>
    <w:rsid w:val="0008215E"/>
    <w:rsid w:val="00107E24"/>
    <w:rsid w:val="001642AA"/>
    <w:rsid w:val="00164CFB"/>
    <w:rsid w:val="001E1790"/>
    <w:rsid w:val="00280284"/>
    <w:rsid w:val="002E3F3B"/>
    <w:rsid w:val="0031014C"/>
    <w:rsid w:val="00333570"/>
    <w:rsid w:val="00364FD3"/>
    <w:rsid w:val="0040539C"/>
    <w:rsid w:val="00414517"/>
    <w:rsid w:val="004B2CC8"/>
    <w:rsid w:val="00524F86"/>
    <w:rsid w:val="005B4B92"/>
    <w:rsid w:val="005D33FD"/>
    <w:rsid w:val="005D5C5D"/>
    <w:rsid w:val="00604D6A"/>
    <w:rsid w:val="00620E55"/>
    <w:rsid w:val="00634009"/>
    <w:rsid w:val="006C3B2B"/>
    <w:rsid w:val="00701D73"/>
    <w:rsid w:val="0071651D"/>
    <w:rsid w:val="007617D2"/>
    <w:rsid w:val="00795CF2"/>
    <w:rsid w:val="007A1129"/>
    <w:rsid w:val="007B17E4"/>
    <w:rsid w:val="007C0F5F"/>
    <w:rsid w:val="007F645F"/>
    <w:rsid w:val="007F78C0"/>
    <w:rsid w:val="0090470E"/>
    <w:rsid w:val="009C08DC"/>
    <w:rsid w:val="009D39AB"/>
    <w:rsid w:val="00A115F7"/>
    <w:rsid w:val="00A20122"/>
    <w:rsid w:val="00A6640B"/>
    <w:rsid w:val="00A92E77"/>
    <w:rsid w:val="00A95AF7"/>
    <w:rsid w:val="00AA52A4"/>
    <w:rsid w:val="00B320E9"/>
    <w:rsid w:val="00BA1C7F"/>
    <w:rsid w:val="00BA66FB"/>
    <w:rsid w:val="00BF3741"/>
    <w:rsid w:val="00C13516"/>
    <w:rsid w:val="00C256B3"/>
    <w:rsid w:val="00CF06C1"/>
    <w:rsid w:val="00D205EC"/>
    <w:rsid w:val="00D30312"/>
    <w:rsid w:val="00D7161B"/>
    <w:rsid w:val="00D97366"/>
    <w:rsid w:val="00D978B8"/>
    <w:rsid w:val="00DE04CB"/>
    <w:rsid w:val="00DE6AE6"/>
    <w:rsid w:val="00E16140"/>
    <w:rsid w:val="00E4038F"/>
    <w:rsid w:val="00E914ED"/>
    <w:rsid w:val="00EA19EA"/>
    <w:rsid w:val="00EB6865"/>
    <w:rsid w:val="00F233A5"/>
    <w:rsid w:val="00F34A07"/>
    <w:rsid w:val="00F570FC"/>
    <w:rsid w:val="00F66F64"/>
    <w:rsid w:val="00FD2B70"/>
    <w:rsid w:val="00FF153D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AC4485"/>
  <w15:docId w15:val="{97E89461-29E3-472E-A9F5-C7992A17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122"/>
    <w:pPr>
      <w:spacing w:after="120" w:line="264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20122"/>
    <w:pPr>
      <w:keepNext/>
      <w:tabs>
        <w:tab w:val="left" w:pos="567"/>
      </w:tabs>
      <w:spacing w:before="240"/>
      <w:ind w:left="567" w:hanging="567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A20122"/>
    <w:pPr>
      <w:keepNext/>
      <w:tabs>
        <w:tab w:val="left" w:pos="567"/>
      </w:tabs>
      <w:spacing w:before="240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20122"/>
    <w:pPr>
      <w:keepNext/>
      <w:tabs>
        <w:tab w:val="left" w:pos="709"/>
      </w:tabs>
      <w:spacing w:before="240"/>
      <w:ind w:left="709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20122"/>
    <w:pPr>
      <w:keepNext/>
      <w:tabs>
        <w:tab w:val="left" w:pos="992"/>
      </w:tabs>
      <w:spacing w:before="240"/>
      <w:ind w:left="992" w:hanging="992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20122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A20122"/>
    <w:pPr>
      <w:keepNext/>
      <w:jc w:val="both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A20122"/>
    <w:pPr>
      <w:keepNext/>
      <w:jc w:val="both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0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17D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A20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17D2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A201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617D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2012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A20122"/>
  </w:style>
  <w:style w:type="character" w:customStyle="1" w:styleId="FunotentextZchn">
    <w:name w:val="Fußnotentext Zchn"/>
    <w:basedOn w:val="Absatz-Standardschriftart"/>
    <w:link w:val="Funotentext"/>
    <w:uiPriority w:val="99"/>
    <w:rsid w:val="00A20122"/>
    <w:rPr>
      <w:rFonts w:ascii="Arial" w:eastAsia="Times New Roman" w:hAnsi="Arial" w:cs="Times New Roman"/>
      <w:szCs w:val="20"/>
      <w:lang w:eastAsia="de-DE"/>
    </w:rPr>
  </w:style>
  <w:style w:type="character" w:styleId="Funotenzeichen">
    <w:name w:val="footnote reference"/>
    <w:rsid w:val="00A20122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A2012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20122"/>
  </w:style>
  <w:style w:type="character" w:customStyle="1" w:styleId="KommentartextZchn">
    <w:name w:val="Kommentartext Zchn"/>
    <w:basedOn w:val="Absatz-Standardschriftart"/>
    <w:link w:val="Kommentartext"/>
    <w:semiHidden/>
    <w:rsid w:val="00A20122"/>
    <w:rPr>
      <w:rFonts w:ascii="Arial" w:eastAsia="Times New Roman" w:hAnsi="Arial" w:cs="Times New Roman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01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20122"/>
    <w:rPr>
      <w:rFonts w:ascii="Arial" w:eastAsia="Times New Roman" w:hAnsi="Arial" w:cs="Times New Roman"/>
      <w:b/>
      <w:bCs/>
      <w:szCs w:val="20"/>
      <w:lang w:eastAsia="de-DE"/>
    </w:rPr>
  </w:style>
  <w:style w:type="paragraph" w:styleId="berarbeitung">
    <w:name w:val="Revision"/>
    <w:hidden/>
    <w:uiPriority w:val="99"/>
    <w:semiHidden/>
    <w:rsid w:val="00A201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115F7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15F7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15F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115F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115F7"/>
    <w:rPr>
      <w:rFonts w:ascii="Arial" w:eastAsia="Times New Roman" w:hAnsi="Arial" w:cs="Times New Roman"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115F7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115F7"/>
    <w:rPr>
      <w:rFonts w:ascii="Arial" w:eastAsia="Times New Roman" w:hAnsi="Arial" w:cs="Times New Roman"/>
      <w:i/>
      <w:szCs w:val="20"/>
      <w:lang w:eastAsia="de-DE"/>
    </w:rPr>
  </w:style>
  <w:style w:type="paragraph" w:styleId="Titel">
    <w:name w:val="Title"/>
    <w:basedOn w:val="Standard"/>
    <w:link w:val="TitelZchn"/>
    <w:qFormat/>
    <w:rsid w:val="00A20122"/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A115F7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Textkrper2">
    <w:name w:val="Body Text 2"/>
    <w:basedOn w:val="Standard"/>
    <w:link w:val="Textkrper2Zchn"/>
    <w:rsid w:val="00A20122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A115F7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rsid w:val="00A20122"/>
    <w:pPr>
      <w:jc w:val="both"/>
    </w:pPr>
    <w:rPr>
      <w:i/>
    </w:rPr>
  </w:style>
  <w:style w:type="character" w:customStyle="1" w:styleId="Textkrper3Zchn">
    <w:name w:val="Textkörper 3 Zchn"/>
    <w:basedOn w:val="Absatz-Standardschriftart"/>
    <w:link w:val="Textkrper3"/>
    <w:rsid w:val="00A115F7"/>
    <w:rPr>
      <w:rFonts w:ascii="Arial" w:eastAsia="Times New Roman" w:hAnsi="Arial" w:cs="Times New Roman"/>
      <w:i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20122"/>
    <w:pPr>
      <w:ind w:left="708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115F7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A20122"/>
  </w:style>
  <w:style w:type="paragraph" w:styleId="Textkrper">
    <w:name w:val="Body Text"/>
    <w:basedOn w:val="Standard"/>
    <w:link w:val="TextkrperZchn"/>
    <w:rsid w:val="00A2012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A115F7"/>
    <w:rPr>
      <w:rFonts w:ascii="Arial" w:eastAsia="Times New Roman" w:hAnsi="Arial" w:cs="Times New Roman"/>
      <w:szCs w:val="20"/>
      <w:lang w:eastAsia="de-DE"/>
    </w:rPr>
  </w:style>
  <w:style w:type="paragraph" w:customStyle="1" w:styleId="15-zeiliger-Text">
    <w:name w:val="1.5-zeiliger-Text"/>
    <w:basedOn w:val="Standard"/>
    <w:rsid w:val="00A20122"/>
    <w:pPr>
      <w:spacing w:line="360" w:lineRule="auto"/>
    </w:pPr>
  </w:style>
  <w:style w:type="paragraph" w:customStyle="1" w:styleId="p11">
    <w:name w:val="p11"/>
    <w:basedOn w:val="Standard"/>
    <w:rsid w:val="00A20122"/>
    <w:pPr>
      <w:widowControl w:val="0"/>
      <w:tabs>
        <w:tab w:val="left" w:pos="320"/>
      </w:tabs>
      <w:spacing w:line="260" w:lineRule="atLeast"/>
      <w:ind w:left="1152" w:hanging="288"/>
    </w:pPr>
    <w:rPr>
      <w:snapToGrid w:val="0"/>
    </w:rPr>
  </w:style>
  <w:style w:type="paragraph" w:customStyle="1" w:styleId="Einzug1">
    <w:name w:val="Einzug1"/>
    <w:basedOn w:val="Standard"/>
    <w:qFormat/>
    <w:rsid w:val="00A20122"/>
    <w:pPr>
      <w:numPr>
        <w:numId w:val="2"/>
      </w:numPr>
      <w:tabs>
        <w:tab w:val="clear" w:pos="720"/>
        <w:tab w:val="num" w:pos="426"/>
      </w:tabs>
      <w:ind w:left="425" w:hanging="425"/>
      <w:contextualSpacing/>
    </w:pPr>
    <w:rPr>
      <w:rFonts w:cs="Arial"/>
      <w:szCs w:val="22"/>
    </w:rPr>
  </w:style>
  <w:style w:type="paragraph" w:customStyle="1" w:styleId="Kursiv">
    <w:name w:val="Kursiv"/>
    <w:basedOn w:val="Standard"/>
    <w:qFormat/>
    <w:rsid w:val="00A20122"/>
    <w:rPr>
      <w:i/>
      <w:szCs w:val="22"/>
    </w:rPr>
  </w:style>
  <w:style w:type="paragraph" w:customStyle="1" w:styleId="Einzug2">
    <w:name w:val="Einzug2"/>
    <w:basedOn w:val="Einzug1"/>
    <w:qFormat/>
    <w:rsid w:val="00A20122"/>
    <w:pPr>
      <w:tabs>
        <w:tab w:val="clear" w:pos="426"/>
        <w:tab w:val="left" w:pos="709"/>
      </w:tabs>
      <w:ind w:left="70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AD03-D8E2-45BA-933B-CA71260C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Trialog Weser-Ems GmbH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Janne</dc:creator>
  <cp:lastModifiedBy>Fischer, Maria-Elisabeth (LS)</cp:lastModifiedBy>
  <cp:revision>2</cp:revision>
  <dcterms:created xsi:type="dcterms:W3CDTF">2020-09-23T13:02:00Z</dcterms:created>
  <dcterms:modified xsi:type="dcterms:W3CDTF">2020-09-23T13:02:00Z</dcterms:modified>
</cp:coreProperties>
</file>